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DF7A3" w14:textId="77777777" w:rsidR="00B63C66" w:rsidRDefault="00B63C66" w:rsidP="00B63C66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Results Summary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For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Each Participant</w:t>
      </w:r>
    </w:p>
    <w:p w14:paraId="49D1E7FB" w14:textId="77777777" w:rsidR="00B63C66" w:rsidRDefault="00B63C66" w:rsidP="00B63C66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-AU"/>
        </w:rPr>
      </w:pPr>
      <w:r w:rsidRPr="00A3731C">
        <w:rPr>
          <w:rFonts w:ascii="Times New Roman" w:hAnsi="Times New Roman" w:cs="Times New Roman"/>
          <w:b/>
          <w:bCs/>
          <w:sz w:val="24"/>
          <w:szCs w:val="24"/>
          <w:lang w:val="en-AU"/>
        </w:rPr>
        <w:t>Participant 1</w:t>
      </w: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 xml:space="preserve">Participant 1 (male, 49) presented with </w:t>
      </w:r>
      <w:r w:rsidRPr="00DC7009">
        <w:rPr>
          <w:rFonts w:ascii="Times New Roman" w:hAnsi="Times New Roman" w:cs="Times New Roman"/>
          <w:i/>
          <w:iCs/>
          <w:sz w:val="24"/>
          <w:szCs w:val="24"/>
          <w:lang w:val="en-AU"/>
        </w:rPr>
        <w:t>extremely severe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symptoms of depression, </w:t>
      </w:r>
      <w:r w:rsidRPr="00DC7009">
        <w:rPr>
          <w:rFonts w:ascii="Times New Roman" w:hAnsi="Times New Roman" w:cs="Times New Roman"/>
          <w:i/>
          <w:iCs/>
          <w:sz w:val="24"/>
          <w:szCs w:val="24"/>
          <w:lang w:val="en-AU"/>
        </w:rPr>
        <w:t>normal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levels of anxiety and </w:t>
      </w:r>
      <w:r w:rsidRPr="00DC7009">
        <w:rPr>
          <w:rFonts w:ascii="Times New Roman" w:hAnsi="Times New Roman" w:cs="Times New Roman"/>
          <w:i/>
          <w:iCs/>
          <w:sz w:val="24"/>
          <w:szCs w:val="24"/>
          <w:lang w:val="en-AU"/>
        </w:rPr>
        <w:t>moderate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levels of stress, as measured by the DASS-21, and </w:t>
      </w:r>
      <w:r w:rsidRPr="00DC7009">
        <w:rPr>
          <w:rFonts w:ascii="Times New Roman" w:hAnsi="Times New Roman" w:cs="Times New Roman"/>
          <w:i/>
          <w:iCs/>
          <w:sz w:val="24"/>
          <w:szCs w:val="24"/>
          <w:lang w:val="en-AU"/>
        </w:rPr>
        <w:t>moderately high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levels of life dysfunction as measured by the OQ-45.2. He had been diagnosed with depression and posttraumatic stress disorder (PTSD) over 11 years previously. He was not currently receiving counselling, but was taking antidepressant medication. Participant 1 had co-morbid asthma, slept on average for four to six hours per night, and described himself as having an average level of physical fitness. </w:t>
      </w:r>
      <w:bookmarkStart w:id="0" w:name="_Hlk41141994"/>
      <w:r>
        <w:rPr>
          <w:rFonts w:ascii="Times New Roman" w:hAnsi="Times New Roman" w:cs="Times New Roman"/>
          <w:sz w:val="24"/>
          <w:szCs w:val="24"/>
          <w:lang w:val="en-AU"/>
        </w:rPr>
        <w:t>At initial screening, he disagreed that his psychological health was likely to improve as a result of using the app and disagreed that he was motivated to do what the app suggested.</w:t>
      </w:r>
      <w:bookmarkEnd w:id="0"/>
    </w:p>
    <w:p w14:paraId="14BD51C4" w14:textId="77777777" w:rsidR="00B63C66" w:rsidRDefault="00B63C66" w:rsidP="00B63C6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  <w:t xml:space="preserve">At post-intervention, using the suggested classifications of the DASS-21 and OQ-45.2 scoring manuals, Participant 1’s symptoms of depression had improved to </w:t>
      </w:r>
      <w:r w:rsidRPr="00592671">
        <w:rPr>
          <w:rFonts w:ascii="Times New Roman" w:hAnsi="Times New Roman" w:cs="Times New Roman"/>
          <w:i/>
          <w:iCs/>
          <w:sz w:val="24"/>
          <w:szCs w:val="24"/>
          <w:lang w:val="en-AU"/>
        </w:rPr>
        <w:t>moderate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anxiety was unchanged at </w:t>
      </w:r>
      <w:r w:rsidRPr="00592671">
        <w:rPr>
          <w:rFonts w:ascii="Times New Roman" w:hAnsi="Times New Roman" w:cs="Times New Roman"/>
          <w:i/>
          <w:iCs/>
          <w:sz w:val="24"/>
          <w:szCs w:val="24"/>
          <w:lang w:val="en-AU"/>
        </w:rPr>
        <w:t>normal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and stress was unchanged at </w:t>
      </w:r>
      <w:r w:rsidRPr="00592671">
        <w:rPr>
          <w:rFonts w:ascii="Times New Roman" w:hAnsi="Times New Roman" w:cs="Times New Roman"/>
          <w:i/>
          <w:iCs/>
          <w:sz w:val="24"/>
          <w:szCs w:val="24"/>
          <w:lang w:val="en-AU"/>
        </w:rPr>
        <w:t>moderate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as measured by the DASS-21, and levels of life dysfunction had improved to </w:t>
      </w:r>
      <w:r w:rsidRPr="00592671">
        <w:rPr>
          <w:rFonts w:ascii="Times New Roman" w:hAnsi="Times New Roman" w:cs="Times New Roman"/>
          <w:i/>
          <w:iCs/>
          <w:sz w:val="24"/>
          <w:szCs w:val="24"/>
          <w:lang w:val="en-AU"/>
        </w:rPr>
        <w:t>moderate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as measured by the OQ-45.2. Using the </w:t>
      </w:r>
      <w:r>
        <w:rPr>
          <w:rFonts w:ascii="Times New Roman" w:hAnsi="Times New Roman" w:cs="Times New Roman"/>
          <w:sz w:val="24"/>
          <w:szCs w:val="24"/>
          <w:lang w:val="en-A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AU"/>
        </w:rPr>
        <w:instrText xml:space="preserve"> ADDIN EN.CITE &lt;EndNote&gt;&lt;Cite AuthorYear="1"&gt;&lt;Author&gt;Jacobson&lt;/Author&gt;&lt;Year&gt;1991&lt;/Year&gt;&lt;RecNum&gt;55&lt;/RecNum&gt;&lt;DisplayText&gt;Jacobson and Truax (1991)&lt;/DisplayText&gt;&lt;record&gt;&lt;rec-number&gt;55&lt;/rec-number&gt;&lt;foreign-keys&gt;&lt;key app="EN" db-id="p2se0pe2tad25feppw2p2deb00dzvsfp9wrs" timestamp="1486097314"&gt;55&lt;/key&gt;&lt;/foreign-keys&gt;&lt;ref-type name="Journal Article"&gt;17&lt;/ref-type&gt;&lt;contributors&gt;&lt;authors&gt;&lt;author&gt;Jacobson, Neil S&lt;/author&gt;&lt;author&gt;Truax, P&lt;/author&gt;&lt;/authors&gt;&lt;/contributors&gt;&lt;titles&gt;&lt;title&gt;Clinical significance: A statistical approach to defining meaningful change in psychotherapy research&lt;/title&gt;&lt;secondary-title&gt;Journal of Consulting and Clinical Psychology&lt;/secondary-title&gt;&lt;/titles&gt;&lt;periodical&gt;&lt;full-title&gt;Journal of Consulting and Clinical Psychology&lt;/full-title&gt;&lt;abbr-1&gt;J. Consult. Clin. Psychol.&lt;/abbr-1&gt;&lt;abbr-2&gt;J Consult Clin Psychol&lt;/abbr-2&gt;&lt;abbr-3&gt;Journal of Consulting &amp;amp; Clinical Psychology&lt;/abbr-3&gt;&lt;/periodical&gt;&lt;pages&gt;12-19&lt;/pages&gt;&lt;volume&gt;59&lt;/volume&gt;&lt;number&gt;1&lt;/number&gt;&lt;dates&gt;&lt;year&gt;1991&lt;/year&gt;&lt;/dates&gt;&lt;accession-num&gt;2002127&lt;/accession-num&gt;&lt;urls&gt;&lt;/urls&gt;&lt;electronic-resource-num&gt;10.1037/0022-006X.59.1.12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AU"/>
        </w:rPr>
        <w:t>Jacobson and Truax (1991)</w:t>
      </w:r>
      <w:r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classifications for clinical significance, Participant 1’s depression was </w:t>
      </w:r>
      <w:r w:rsidRPr="00E37A85">
        <w:rPr>
          <w:rFonts w:ascii="Times New Roman" w:hAnsi="Times New Roman" w:cs="Times New Roman"/>
          <w:i/>
          <w:iCs/>
          <w:sz w:val="24"/>
          <w:szCs w:val="24"/>
          <w:lang w:val="en-AU"/>
        </w:rPr>
        <w:t>improved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anxiety was </w:t>
      </w:r>
      <w:r w:rsidRPr="00E37A85">
        <w:rPr>
          <w:rFonts w:ascii="Times New Roman" w:hAnsi="Times New Roman" w:cs="Times New Roman"/>
          <w:i/>
          <w:iCs/>
          <w:sz w:val="24"/>
          <w:szCs w:val="24"/>
          <w:lang w:val="en-AU"/>
        </w:rPr>
        <w:t>unchanged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stress was </w:t>
      </w:r>
      <w:r w:rsidRPr="00E37A85">
        <w:rPr>
          <w:rFonts w:ascii="Times New Roman" w:hAnsi="Times New Roman" w:cs="Times New Roman"/>
          <w:i/>
          <w:iCs/>
          <w:sz w:val="24"/>
          <w:szCs w:val="24"/>
          <w:lang w:val="en-AU"/>
        </w:rPr>
        <w:t>unchanged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and life functioning was </w:t>
      </w:r>
      <w:r w:rsidRPr="00E37A85">
        <w:rPr>
          <w:rFonts w:ascii="Times New Roman" w:hAnsi="Times New Roman" w:cs="Times New Roman"/>
          <w:i/>
          <w:iCs/>
          <w:sz w:val="24"/>
          <w:szCs w:val="24"/>
          <w:lang w:val="en-AU"/>
        </w:rPr>
        <w:t>improved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after using the app. </w:t>
      </w:r>
    </w:p>
    <w:p w14:paraId="3DF68DEA" w14:textId="77777777" w:rsidR="00B63C66" w:rsidRDefault="00B63C66" w:rsidP="00B63C66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Participant 2.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Participant 2 (female, 47) presented with </w:t>
      </w:r>
      <w:r w:rsidRPr="00DC7009">
        <w:rPr>
          <w:rFonts w:ascii="Times New Roman" w:hAnsi="Times New Roman" w:cs="Times New Roman"/>
          <w:i/>
          <w:iCs/>
          <w:sz w:val="24"/>
          <w:szCs w:val="24"/>
          <w:lang w:val="en-AU"/>
        </w:rPr>
        <w:t>mild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symptoms of depression, </w:t>
      </w:r>
      <w:r w:rsidRPr="00DC7009">
        <w:rPr>
          <w:rFonts w:ascii="Times New Roman" w:hAnsi="Times New Roman" w:cs="Times New Roman"/>
          <w:i/>
          <w:iCs/>
          <w:sz w:val="24"/>
          <w:szCs w:val="24"/>
          <w:lang w:val="en-AU"/>
        </w:rPr>
        <w:t>extremely severe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levels of anxiety, and </w:t>
      </w:r>
      <w:r w:rsidRPr="00DC7009">
        <w:rPr>
          <w:rFonts w:ascii="Times New Roman" w:hAnsi="Times New Roman" w:cs="Times New Roman"/>
          <w:i/>
          <w:iCs/>
          <w:sz w:val="24"/>
          <w:szCs w:val="24"/>
          <w:lang w:val="en-AU"/>
        </w:rPr>
        <w:t>extremely severe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levels of stress, as measured by the DASS-21, and </w:t>
      </w:r>
      <w:r w:rsidRPr="00DC7009">
        <w:rPr>
          <w:rFonts w:ascii="Times New Roman" w:hAnsi="Times New Roman" w:cs="Times New Roman"/>
          <w:i/>
          <w:iCs/>
          <w:sz w:val="24"/>
          <w:szCs w:val="24"/>
          <w:lang w:val="en-AU"/>
        </w:rPr>
        <w:t>high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levels of life dysfunction as measured by the OQ-45.2. She had been diagnosed with depression and panic disorder over 11 years previously. She was not currently receiving counselling or taking any type of psychotropic medication. Participant 2 had no co-morbid medical conditions, slept on average for seven to eight hours per night, and described herself as having a good level of physical fitness.</w:t>
      </w:r>
      <w:r w:rsidRPr="00187A0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bookmarkStart w:id="1" w:name="_Hlk41142096"/>
      <w:r>
        <w:rPr>
          <w:rFonts w:ascii="Times New Roman" w:hAnsi="Times New Roman" w:cs="Times New Roman"/>
          <w:sz w:val="24"/>
          <w:szCs w:val="24"/>
          <w:lang w:val="en-AU"/>
        </w:rPr>
        <w:t xml:space="preserve">At initial </w:t>
      </w:r>
      <w:r>
        <w:rPr>
          <w:rFonts w:ascii="Times New Roman" w:hAnsi="Times New Roman" w:cs="Times New Roman"/>
          <w:sz w:val="24"/>
          <w:szCs w:val="24"/>
          <w:lang w:val="en-AU"/>
        </w:rPr>
        <w:lastRenderedPageBreak/>
        <w:t>screening, she was ambivalent about her psychological health improving as a result of using the app and ambivalent about being motivated to do what the app suggested.</w:t>
      </w:r>
      <w:bookmarkEnd w:id="1"/>
    </w:p>
    <w:p w14:paraId="36AF2F50" w14:textId="77777777" w:rsidR="00B63C66" w:rsidRDefault="00B63C66" w:rsidP="00B63C6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  <w:t xml:space="preserve">At post-intervention, using the suggested classifications of the DASS-21 and OQ-45.2 scoring manuals, Participant 2’s symptoms of depression had improved to </w:t>
      </w:r>
      <w:r w:rsidRPr="00DC7009">
        <w:rPr>
          <w:rFonts w:ascii="Times New Roman" w:hAnsi="Times New Roman" w:cs="Times New Roman"/>
          <w:i/>
          <w:iCs/>
          <w:sz w:val="24"/>
          <w:szCs w:val="24"/>
          <w:lang w:val="en-AU"/>
        </w:rPr>
        <w:t>normal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anxiety had improved to </w:t>
      </w:r>
      <w:r w:rsidRPr="00DC7009">
        <w:rPr>
          <w:rFonts w:ascii="Times New Roman" w:hAnsi="Times New Roman" w:cs="Times New Roman"/>
          <w:i/>
          <w:iCs/>
          <w:sz w:val="24"/>
          <w:szCs w:val="24"/>
          <w:lang w:val="en-AU"/>
        </w:rPr>
        <w:t>moderate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and stress had improved to </w:t>
      </w:r>
      <w:r w:rsidRPr="00DC7009">
        <w:rPr>
          <w:rFonts w:ascii="Times New Roman" w:hAnsi="Times New Roman" w:cs="Times New Roman"/>
          <w:i/>
          <w:iCs/>
          <w:sz w:val="24"/>
          <w:szCs w:val="24"/>
          <w:lang w:val="en-AU"/>
        </w:rPr>
        <w:t>moderate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as measured by the DASS-21, and levels of life dysfunction had improved to </w:t>
      </w:r>
      <w:r w:rsidRPr="00DC7009">
        <w:rPr>
          <w:rFonts w:ascii="Times New Roman" w:hAnsi="Times New Roman" w:cs="Times New Roman"/>
          <w:i/>
          <w:iCs/>
          <w:sz w:val="24"/>
          <w:szCs w:val="24"/>
          <w:lang w:val="en-AU"/>
        </w:rPr>
        <w:t>moderate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as measured by the OQ-45.2. Using the Jacobson and Truax (1991) classifications for clinical significance, Participant 2’s depression was </w:t>
      </w:r>
      <w:r w:rsidRPr="00DC7009">
        <w:rPr>
          <w:rFonts w:ascii="Times New Roman" w:hAnsi="Times New Roman" w:cs="Times New Roman"/>
          <w:i/>
          <w:iCs/>
          <w:sz w:val="24"/>
          <w:szCs w:val="24"/>
          <w:lang w:val="en-AU"/>
        </w:rPr>
        <w:t>unchanged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anxiety was </w:t>
      </w:r>
      <w:r w:rsidRPr="00DC7009">
        <w:rPr>
          <w:rFonts w:ascii="Times New Roman" w:hAnsi="Times New Roman" w:cs="Times New Roman"/>
          <w:i/>
          <w:iCs/>
          <w:sz w:val="24"/>
          <w:szCs w:val="24"/>
          <w:lang w:val="en-AU"/>
        </w:rPr>
        <w:t>improved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stress was </w:t>
      </w:r>
      <w:r w:rsidRPr="00DC7009">
        <w:rPr>
          <w:rFonts w:ascii="Times New Roman" w:hAnsi="Times New Roman" w:cs="Times New Roman"/>
          <w:i/>
          <w:iCs/>
          <w:sz w:val="24"/>
          <w:szCs w:val="24"/>
          <w:lang w:val="en-AU"/>
        </w:rPr>
        <w:t>improved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and life functioning was </w:t>
      </w:r>
      <w:r w:rsidRPr="00DC7009">
        <w:rPr>
          <w:rFonts w:ascii="Times New Roman" w:hAnsi="Times New Roman" w:cs="Times New Roman"/>
          <w:i/>
          <w:iCs/>
          <w:sz w:val="24"/>
          <w:szCs w:val="24"/>
          <w:lang w:val="en-AU"/>
        </w:rPr>
        <w:t>improved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after using the app.</w:t>
      </w:r>
    </w:p>
    <w:p w14:paraId="79B6D9B7" w14:textId="77777777" w:rsidR="00B63C66" w:rsidRDefault="00B63C66" w:rsidP="00B63C66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Participant 3.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Participant 3 (female, 25) presented with </w:t>
      </w:r>
      <w:r w:rsidRPr="00A55731">
        <w:rPr>
          <w:rFonts w:ascii="Times New Roman" w:hAnsi="Times New Roman" w:cs="Times New Roman"/>
          <w:i/>
          <w:iCs/>
          <w:sz w:val="24"/>
          <w:szCs w:val="24"/>
          <w:lang w:val="en-AU"/>
        </w:rPr>
        <w:t>normal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symptoms of depression, </w:t>
      </w:r>
      <w:r w:rsidRPr="00A55731">
        <w:rPr>
          <w:rFonts w:ascii="Times New Roman" w:hAnsi="Times New Roman" w:cs="Times New Roman"/>
          <w:i/>
          <w:iCs/>
          <w:sz w:val="24"/>
          <w:szCs w:val="24"/>
          <w:lang w:val="en-AU"/>
        </w:rPr>
        <w:t>mild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levels of anxiety, and </w:t>
      </w:r>
      <w:r w:rsidRPr="00A55731">
        <w:rPr>
          <w:rFonts w:ascii="Times New Roman" w:hAnsi="Times New Roman" w:cs="Times New Roman"/>
          <w:i/>
          <w:iCs/>
          <w:sz w:val="24"/>
          <w:szCs w:val="24"/>
          <w:lang w:val="en-AU"/>
        </w:rPr>
        <w:t>mild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levels of stress, as measured by the DASS-21, and </w:t>
      </w:r>
      <w:r w:rsidRPr="00A55731">
        <w:rPr>
          <w:rFonts w:ascii="Times New Roman" w:hAnsi="Times New Roman" w:cs="Times New Roman"/>
          <w:i/>
          <w:iCs/>
          <w:sz w:val="24"/>
          <w:szCs w:val="24"/>
          <w:lang w:val="en-AU"/>
        </w:rPr>
        <w:t>moderate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levels of life dysfunction as measured by the OQ-45.2. She had been diagnosed with anxiety (social, general and agoraphobia) six to ten years previously. She was not currently receiving counselling or taking any type of psychotropic medication. Participant 3 had no co-morbid medical conditions, slept on average for four to six hours per night, and described herself as having a poor level of physical fitness.</w:t>
      </w:r>
      <w:r w:rsidRPr="00187A0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>At initial screening, she was ambivalent about her psychological health improving as a result of using the app and ambivalent about being motivated to do what the app suggested.</w:t>
      </w:r>
    </w:p>
    <w:p w14:paraId="76CB3085" w14:textId="77777777" w:rsidR="00B63C66" w:rsidRDefault="00B63C66" w:rsidP="00B63C6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  <w:t xml:space="preserve">At post-intervention, using the suggested classifications of the DASS-21 and OQ-45.2 scoring manuals, Participant 3’s symptoms of depression had declined to </w:t>
      </w:r>
      <w:r w:rsidRPr="00A55731">
        <w:rPr>
          <w:rFonts w:ascii="Times New Roman" w:hAnsi="Times New Roman" w:cs="Times New Roman"/>
          <w:i/>
          <w:iCs/>
          <w:sz w:val="24"/>
          <w:szCs w:val="24"/>
          <w:lang w:val="en-AU"/>
        </w:rPr>
        <w:t>mild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anxiety had declined to </w:t>
      </w:r>
      <w:r w:rsidRPr="00A55731">
        <w:rPr>
          <w:rFonts w:ascii="Times New Roman" w:hAnsi="Times New Roman" w:cs="Times New Roman"/>
          <w:i/>
          <w:iCs/>
          <w:sz w:val="24"/>
          <w:szCs w:val="24"/>
          <w:lang w:val="en-AU"/>
        </w:rPr>
        <w:t>moderate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and stress was unchanged at </w:t>
      </w:r>
      <w:r w:rsidRPr="00A55731">
        <w:rPr>
          <w:rFonts w:ascii="Times New Roman" w:hAnsi="Times New Roman" w:cs="Times New Roman"/>
          <w:i/>
          <w:iCs/>
          <w:sz w:val="24"/>
          <w:szCs w:val="24"/>
          <w:lang w:val="en-AU"/>
        </w:rPr>
        <w:t>mild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as measured by the DASS-21, and levels of life dysfunction had improved to </w:t>
      </w:r>
      <w:r w:rsidRPr="00A55731">
        <w:rPr>
          <w:rFonts w:ascii="Times New Roman" w:hAnsi="Times New Roman" w:cs="Times New Roman"/>
          <w:i/>
          <w:iCs/>
          <w:sz w:val="24"/>
          <w:szCs w:val="24"/>
          <w:lang w:val="en-AU"/>
        </w:rPr>
        <w:t>low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as measured by the OQ-45.2.</w:t>
      </w:r>
      <w:r w:rsidRPr="00F02DC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Using the Jacobson and Truax (1991) classifications for clinical significance, Participant 3’s depression had </w:t>
      </w:r>
      <w:r w:rsidRPr="00A55731">
        <w:rPr>
          <w:rFonts w:ascii="Times New Roman" w:hAnsi="Times New Roman" w:cs="Times New Roman"/>
          <w:i/>
          <w:iCs/>
          <w:sz w:val="24"/>
          <w:szCs w:val="24"/>
          <w:lang w:val="en-AU"/>
        </w:rPr>
        <w:t>deteriorated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anxiety was </w:t>
      </w:r>
      <w:r w:rsidRPr="00A55731">
        <w:rPr>
          <w:rFonts w:ascii="Times New Roman" w:hAnsi="Times New Roman" w:cs="Times New Roman"/>
          <w:i/>
          <w:iCs/>
          <w:sz w:val="24"/>
          <w:szCs w:val="24"/>
          <w:lang w:val="en-AU"/>
        </w:rPr>
        <w:t>unchanged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stress was </w:t>
      </w:r>
      <w:r w:rsidRPr="00A55731">
        <w:rPr>
          <w:rFonts w:ascii="Times New Roman" w:hAnsi="Times New Roman" w:cs="Times New Roman"/>
          <w:i/>
          <w:iCs/>
          <w:sz w:val="24"/>
          <w:szCs w:val="24"/>
          <w:lang w:val="en-AU"/>
        </w:rPr>
        <w:t>unchanged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and life functioning was </w:t>
      </w:r>
      <w:r w:rsidRPr="00A55731">
        <w:rPr>
          <w:rFonts w:ascii="Times New Roman" w:hAnsi="Times New Roman" w:cs="Times New Roman"/>
          <w:i/>
          <w:iCs/>
          <w:sz w:val="24"/>
          <w:szCs w:val="24"/>
          <w:lang w:val="en-AU"/>
        </w:rPr>
        <w:t>improved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after using the app.</w:t>
      </w:r>
    </w:p>
    <w:p w14:paraId="6C116602" w14:textId="77777777" w:rsidR="00B63C66" w:rsidRDefault="00B63C66" w:rsidP="00B63C66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lastRenderedPageBreak/>
        <w:t xml:space="preserve">Participant 4.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Participant 4 (female, 20) presented with </w:t>
      </w:r>
      <w:r w:rsidRPr="000B0DAF">
        <w:rPr>
          <w:rFonts w:ascii="Times New Roman" w:hAnsi="Times New Roman" w:cs="Times New Roman"/>
          <w:i/>
          <w:iCs/>
          <w:sz w:val="24"/>
          <w:szCs w:val="24"/>
          <w:lang w:val="en-AU"/>
        </w:rPr>
        <w:t>moderate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symptoms of depression, </w:t>
      </w:r>
      <w:r w:rsidRPr="000B0DAF">
        <w:rPr>
          <w:rFonts w:ascii="Times New Roman" w:hAnsi="Times New Roman" w:cs="Times New Roman"/>
          <w:i/>
          <w:iCs/>
          <w:sz w:val="24"/>
          <w:szCs w:val="24"/>
          <w:lang w:val="en-AU"/>
        </w:rPr>
        <w:t>extremely severe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levels of anxiety, and </w:t>
      </w:r>
      <w:r w:rsidRPr="000B0DAF">
        <w:rPr>
          <w:rFonts w:ascii="Times New Roman" w:hAnsi="Times New Roman" w:cs="Times New Roman"/>
          <w:i/>
          <w:iCs/>
          <w:sz w:val="24"/>
          <w:szCs w:val="24"/>
          <w:lang w:val="en-AU"/>
        </w:rPr>
        <w:t>severe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levels of stress, as measured by the DASS-21, and </w:t>
      </w:r>
      <w:r w:rsidRPr="000B0DAF">
        <w:rPr>
          <w:rFonts w:ascii="Times New Roman" w:hAnsi="Times New Roman" w:cs="Times New Roman"/>
          <w:i/>
          <w:iCs/>
          <w:sz w:val="24"/>
          <w:szCs w:val="24"/>
          <w:lang w:val="en-AU"/>
        </w:rPr>
        <w:t>moderately high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levels of life dysfunction as measured by the OQ-45.2. She had been diagnosed with depression, social anxiety, and panic disorder one to five years previously. She was currently seeing a psychiatrist for counselling and taking antidepressant medication. Participant 4 had no co-morbid medical conditions, slept on average for seven to eight hours per night, and described herself as having an average level of physical fitness.</w:t>
      </w:r>
      <w:r w:rsidRPr="00187A0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>At initial screening, she was ambivalent about her psychological health improving as a result of using the app but agreed that she was motivated to do what the app suggested.</w:t>
      </w:r>
    </w:p>
    <w:p w14:paraId="72835921" w14:textId="77777777" w:rsidR="00B63C66" w:rsidRDefault="00B63C66" w:rsidP="00B63C66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At post-intervention, using the suggested classifications of the DASS-21 and OQ-45.2 scoring manuals, Participant 4’s symptoms of depression had improved to </w:t>
      </w:r>
      <w:r w:rsidRPr="000B0DAF">
        <w:rPr>
          <w:rFonts w:ascii="Times New Roman" w:hAnsi="Times New Roman" w:cs="Times New Roman"/>
          <w:i/>
          <w:iCs/>
          <w:sz w:val="24"/>
          <w:szCs w:val="24"/>
          <w:lang w:val="en-AU"/>
        </w:rPr>
        <w:t>mild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anxiety had improved to </w:t>
      </w:r>
      <w:r w:rsidRPr="000B0DAF">
        <w:rPr>
          <w:rFonts w:ascii="Times New Roman" w:hAnsi="Times New Roman" w:cs="Times New Roman"/>
          <w:i/>
          <w:iCs/>
          <w:sz w:val="24"/>
          <w:szCs w:val="24"/>
          <w:lang w:val="en-AU"/>
        </w:rPr>
        <w:t>moderate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and stress had improved to </w:t>
      </w:r>
      <w:r w:rsidRPr="000B0DAF">
        <w:rPr>
          <w:rFonts w:ascii="Times New Roman" w:hAnsi="Times New Roman" w:cs="Times New Roman"/>
          <w:i/>
          <w:iCs/>
          <w:sz w:val="24"/>
          <w:szCs w:val="24"/>
          <w:lang w:val="en-AU"/>
        </w:rPr>
        <w:t>moderate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as measured by the DASS-21, and levels of life dysfunction were unchanged at </w:t>
      </w:r>
      <w:r w:rsidRPr="000B0DAF">
        <w:rPr>
          <w:rFonts w:ascii="Times New Roman" w:hAnsi="Times New Roman" w:cs="Times New Roman"/>
          <w:i/>
          <w:iCs/>
          <w:sz w:val="24"/>
          <w:szCs w:val="24"/>
          <w:lang w:val="en-AU"/>
        </w:rPr>
        <w:t>moderately high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as measured by the OQ-45.2.</w:t>
      </w:r>
      <w:r w:rsidRPr="00F02DC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Using the Jacobson and Truax (1991) classifications for clinical significance, Participant 4’s depression had </w:t>
      </w:r>
      <w:r w:rsidRPr="000B0DAF">
        <w:rPr>
          <w:rFonts w:ascii="Times New Roman" w:hAnsi="Times New Roman" w:cs="Times New Roman"/>
          <w:i/>
          <w:iCs/>
          <w:sz w:val="24"/>
          <w:szCs w:val="24"/>
          <w:lang w:val="en-AU"/>
        </w:rPr>
        <w:t>recovered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anxiety was </w:t>
      </w:r>
      <w:r w:rsidRPr="000B0DAF">
        <w:rPr>
          <w:rFonts w:ascii="Times New Roman" w:hAnsi="Times New Roman" w:cs="Times New Roman"/>
          <w:i/>
          <w:iCs/>
          <w:sz w:val="24"/>
          <w:szCs w:val="24"/>
          <w:lang w:val="en-AU"/>
        </w:rPr>
        <w:t>improved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stress was </w:t>
      </w:r>
      <w:r w:rsidRPr="000B0DAF">
        <w:rPr>
          <w:rFonts w:ascii="Times New Roman" w:hAnsi="Times New Roman" w:cs="Times New Roman"/>
          <w:i/>
          <w:iCs/>
          <w:sz w:val="24"/>
          <w:szCs w:val="24"/>
          <w:lang w:val="en-AU"/>
        </w:rPr>
        <w:t>improved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and life functioning was </w:t>
      </w:r>
      <w:r w:rsidRPr="000B0DAF">
        <w:rPr>
          <w:rFonts w:ascii="Times New Roman" w:hAnsi="Times New Roman" w:cs="Times New Roman"/>
          <w:i/>
          <w:iCs/>
          <w:sz w:val="24"/>
          <w:szCs w:val="24"/>
          <w:lang w:val="en-AU"/>
        </w:rPr>
        <w:t>unchanged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after using the app.</w:t>
      </w:r>
    </w:p>
    <w:p w14:paraId="65B09683" w14:textId="77777777" w:rsidR="00E61E88" w:rsidRDefault="00E61E88"/>
    <w:sectPr w:rsidR="00E61E88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8C799" w14:textId="77777777" w:rsidR="006C6CAF" w:rsidRDefault="006C6CAF" w:rsidP="009E0FD5">
      <w:pPr>
        <w:spacing w:after="0" w:line="240" w:lineRule="auto"/>
      </w:pPr>
      <w:r>
        <w:separator/>
      </w:r>
    </w:p>
  </w:endnote>
  <w:endnote w:type="continuationSeparator" w:id="0">
    <w:p w14:paraId="3FA01DEF" w14:textId="77777777" w:rsidR="006C6CAF" w:rsidRDefault="006C6CAF" w:rsidP="009E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F5921" w14:textId="77777777" w:rsidR="006C6CAF" w:rsidRDefault="006C6CAF" w:rsidP="009E0FD5">
      <w:pPr>
        <w:spacing w:after="0" w:line="240" w:lineRule="auto"/>
      </w:pPr>
      <w:r>
        <w:separator/>
      </w:r>
    </w:p>
  </w:footnote>
  <w:footnote w:type="continuationSeparator" w:id="0">
    <w:p w14:paraId="609A3183" w14:textId="77777777" w:rsidR="006C6CAF" w:rsidRDefault="006C6CAF" w:rsidP="009E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39A4F" w14:textId="5EAD26D0" w:rsidR="00EF0426" w:rsidRPr="009C7FE5" w:rsidRDefault="009E0FD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Results Summary for Participants 1-4</w:t>
    </w:r>
    <w:r w:rsidR="006C6CAF" w:rsidRPr="009C7FE5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6C6CAF" w:rsidRPr="009C7FE5">
      <w:rPr>
        <w:rFonts w:ascii="Times New Roman" w:hAnsi="Times New Roman" w:cs="Times New Roman"/>
      </w:rPr>
      <w:fldChar w:fldCharType="begin"/>
    </w:r>
    <w:r w:rsidR="006C6CAF" w:rsidRPr="009C7FE5">
      <w:rPr>
        <w:rFonts w:ascii="Times New Roman" w:hAnsi="Times New Roman" w:cs="Times New Roman"/>
      </w:rPr>
      <w:instrText xml:space="preserve"> PAGE   \* MERGEFORMAT </w:instrText>
    </w:r>
    <w:r w:rsidR="006C6CAF" w:rsidRPr="009C7FE5">
      <w:rPr>
        <w:rFonts w:ascii="Times New Roman" w:hAnsi="Times New Roman" w:cs="Times New Roman"/>
      </w:rPr>
      <w:fldChar w:fldCharType="separate"/>
    </w:r>
    <w:r w:rsidR="006C6CAF">
      <w:rPr>
        <w:rFonts w:ascii="Times New Roman" w:hAnsi="Times New Roman" w:cs="Times New Roman"/>
        <w:noProof/>
      </w:rPr>
      <w:t>16</w:t>
    </w:r>
    <w:r w:rsidR="006C6CAF" w:rsidRPr="009C7FE5">
      <w:rPr>
        <w:rFonts w:ascii="Times New Roman" w:hAnsi="Times New Roman" w:cs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5D63D" w14:textId="3C48FB3A" w:rsidR="00EF0426" w:rsidRPr="005933C6" w:rsidRDefault="009E0FD5">
    <w:pPr>
      <w:pStyle w:val="Header"/>
      <w:rPr>
        <w:rFonts w:ascii="Times New Roman" w:hAnsi="Times New Roman" w:cs="Times New Roman"/>
        <w:lang w:val="en-AU"/>
      </w:rPr>
    </w:pPr>
    <w:r>
      <w:rPr>
        <w:rFonts w:ascii="Times New Roman" w:hAnsi="Times New Roman" w:cs="Times New Roman"/>
        <w:lang w:val="en-AU"/>
      </w:rPr>
      <w:t>Results Summary for Participants 1-4</w:t>
    </w:r>
    <w:r w:rsidR="006C6CAF" w:rsidRPr="005933C6">
      <w:rPr>
        <w:rFonts w:ascii="Times New Roman" w:hAnsi="Times New Roman" w:cs="Times New Roman"/>
        <w:lang w:val="en-AU"/>
      </w:rPr>
      <w:tab/>
    </w:r>
    <w:r>
      <w:rPr>
        <w:rFonts w:ascii="Times New Roman" w:hAnsi="Times New Roman" w:cs="Times New Roman"/>
        <w:lang w:val="en-AU"/>
      </w:rPr>
      <w:tab/>
    </w:r>
    <w:r w:rsidR="006C6CAF">
      <w:rPr>
        <w:rFonts w:ascii="Times New Roman" w:hAnsi="Times New Roman" w:cs="Times New Roman"/>
        <w:lang w:val="en-AU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66"/>
    <w:rsid w:val="006C6CAF"/>
    <w:rsid w:val="009E0FD5"/>
    <w:rsid w:val="00B63C66"/>
    <w:rsid w:val="00E6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B952"/>
  <w15:chartTrackingRefBased/>
  <w15:docId w15:val="{0A6C02A2-637F-4B3B-881D-A7FC4627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C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C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0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FD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Marshall</dc:creator>
  <cp:keywords/>
  <dc:description/>
  <cp:lastModifiedBy>Jamie Marshall</cp:lastModifiedBy>
  <cp:revision>1</cp:revision>
  <dcterms:created xsi:type="dcterms:W3CDTF">2020-07-18T04:08:00Z</dcterms:created>
  <dcterms:modified xsi:type="dcterms:W3CDTF">2020-07-18T05:07:00Z</dcterms:modified>
</cp:coreProperties>
</file>