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hd w:fill="auto" w:val="clear"/>
        <w:jc w:val="right"/>
        <w:rPr>
          <w:b w:val="1"/>
          <w:sz w:val="24"/>
          <w:szCs w:val="24"/>
          <w:highlight w:val="white"/>
          <w:u w:val="single"/>
        </w:rPr>
      </w:pPr>
      <w:r w:rsidDel="00000000" w:rsidR="00000000" w:rsidRPr="00000000">
        <w:rPr>
          <w:b w:val="1"/>
          <w:sz w:val="24"/>
          <w:szCs w:val="24"/>
          <w:highlight w:val="white"/>
          <w:u w:val="single"/>
          <w:rtl w:val="0"/>
        </w:rPr>
        <w:t xml:space="preserve">Key:</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hd w:fill="auto" w:val="clear"/>
        <w:jc w:val="right"/>
        <w:rPr>
          <w:sz w:val="24"/>
          <w:szCs w:val="24"/>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hd w:fill="auto" w:val="clear"/>
        <w:jc w:val="right"/>
        <w:rPr>
          <w:sz w:val="24"/>
          <w:szCs w:val="24"/>
          <w:highlight w:val="white"/>
        </w:rPr>
      </w:pPr>
      <w:r w:rsidDel="00000000" w:rsidR="00000000" w:rsidRPr="00000000">
        <w:rPr>
          <w:sz w:val="24"/>
          <w:szCs w:val="24"/>
          <w:highlight w:val="cyan"/>
          <w:rtl w:val="0"/>
        </w:rPr>
        <w:t xml:space="preserve">Forethought</w:t>
      </w: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jc w:val="right"/>
        <w:rPr>
          <w:sz w:val="24"/>
          <w:szCs w:val="24"/>
          <w:highlight w:val="white"/>
        </w:rPr>
      </w:pPr>
      <w:r w:rsidDel="00000000" w:rsidR="00000000" w:rsidRPr="00000000">
        <w:rPr>
          <w:sz w:val="24"/>
          <w:szCs w:val="24"/>
          <w:shd w:fill="adff2f" w:val="clear"/>
          <w:rtl w:val="0"/>
        </w:rPr>
        <w:t xml:space="preserve">Self-reactiveness</w:t>
      </w: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jc w:val="right"/>
        <w:rPr>
          <w:b w:val="1"/>
          <w:sz w:val="24"/>
          <w:szCs w:val="24"/>
          <w:u w:val="single"/>
        </w:rPr>
      </w:pPr>
      <w:r w:rsidDel="00000000" w:rsidR="00000000" w:rsidRPr="00000000">
        <w:rPr>
          <w:sz w:val="24"/>
          <w:szCs w:val="24"/>
          <w:highlight w:val="magenta"/>
          <w:rtl w:val="0"/>
        </w:rPr>
        <w:t xml:space="preserve">Self-reflectiveness</w:t>
      </w: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jc w:val="center"/>
        <w:rPr>
          <w:b w:val="1"/>
          <w:sz w:val="24"/>
          <w:szCs w:val="24"/>
          <w:u w:val="single"/>
        </w:rPr>
      </w:pP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jc w:val="center"/>
        <w:rPr>
          <w:b w:val="1"/>
          <w:sz w:val="24"/>
          <w:szCs w:val="24"/>
          <w:u w:val="single"/>
        </w:rPr>
      </w:pPr>
      <w:r w:rsidDel="00000000" w:rsidR="00000000" w:rsidRPr="00000000">
        <w:rPr>
          <w:b w:val="1"/>
          <w:sz w:val="24"/>
          <w:szCs w:val="24"/>
          <w:u w:val="single"/>
          <w:rtl w:val="0"/>
        </w:rPr>
        <w:t xml:space="preserve">Teacher Interview Questions</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rPr>
          <w:b w:val="1"/>
          <w:sz w:val="24"/>
          <w:szCs w:val="24"/>
          <w:u w:val="single"/>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rPr>
          <w:b w:val="1"/>
          <w:sz w:val="24"/>
          <w:szCs w:val="24"/>
          <w:u w:val="single"/>
        </w:rPr>
      </w:pP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rPr>
          <w:b w:val="1"/>
          <w:sz w:val="24"/>
          <w:szCs w:val="24"/>
        </w:rPr>
      </w:pPr>
      <w:r w:rsidDel="00000000" w:rsidR="00000000" w:rsidRPr="00000000">
        <w:rPr>
          <w:b w:val="1"/>
          <w:sz w:val="24"/>
          <w:szCs w:val="24"/>
          <w:rtl w:val="0"/>
        </w:rPr>
        <w:t xml:space="preserve">Introduction</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Confidential interviews with the researcher will be 20 to 45 minutes in length.  The interviews will be held in a mutually convenient location that has no distractions and is private. The interview will be introduced with:</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Researcher says:</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I would like to ask you some questions about instructional techniques you use during reading and writing time. During these times you employ an approach that could be defined as Supervisory Teaching. This involves students spending a majority of their time learning independently while the teacher focuses on dialogue within small groups and with individuals.</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rPr>
          <w:i w:val="1"/>
        </w:rPr>
      </w:pPr>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To make sure I write down exactly what you say, I would like to record your responses.  After the interview is over, your answers will be transcribed verbatim and the recording destroyed. Only the researchers will hear the recording. You are very welcome to read the transcribed copy if you wish to see it and make any final amendments to your responses before they are analysed. Results will be grouped, collated and recorded with pseudonyms being used and no individuals will identified.</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 </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As I ask each question please feel free to share your thoughts, feelings and general perceptions about the topic.</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Questions</w:t>
      </w:r>
      <w:r w:rsidDel="00000000" w:rsidR="00000000" w:rsidRPr="00000000">
        <w:rPr>
          <w:rtl w:val="0"/>
        </w:rPr>
        <w:t xml:space="preserve">:</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1. What types of support do you see yourself being able to offer when you are conferring/dialoging with students?</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see it as one-on-one help. I come from a background of private lessons. Giving students private lessons. So I see that when you can work</w:t>
      </w:r>
      <w:r w:rsidDel="00000000" w:rsidR="00000000" w:rsidRPr="00000000">
        <w:rPr>
          <w:sz w:val="24"/>
          <w:szCs w:val="24"/>
          <w:highlight w:val="red"/>
          <w:rtl w:val="0"/>
        </w:rPr>
        <w:t xml:space="preserve"> one-one one witha student you can meet their needs better.</w:t>
      </w:r>
      <w:r w:rsidDel="00000000" w:rsidR="00000000" w:rsidRPr="00000000">
        <w:rPr>
          <w:sz w:val="24"/>
          <w:szCs w:val="24"/>
          <w:rtl w:val="0"/>
        </w:rPr>
        <w:t xml:space="preserve"> You can see where they are. </w:t>
      </w:r>
      <w:r w:rsidDel="00000000" w:rsidR="00000000" w:rsidRPr="00000000">
        <w:rPr>
          <w:sz w:val="24"/>
          <w:szCs w:val="24"/>
          <w:highlight w:val="red"/>
          <w:rtl w:val="0"/>
        </w:rPr>
        <w:t xml:space="preserve">Where their weakness is, you know you can help them with what they need to work on.</w:t>
      </w:r>
      <w:r w:rsidDel="00000000" w:rsidR="00000000" w:rsidRPr="00000000">
        <w:rPr>
          <w:sz w:val="24"/>
          <w:szCs w:val="24"/>
          <w:rtl w:val="0"/>
        </w:rPr>
        <w:t xml:space="preserve"> And you can individualise the teaching for that student in a smaller group rather than in a large group. So I see that the support is, it can be a better support for them because you are giving</w:t>
      </w:r>
      <w:r w:rsidDel="00000000" w:rsidR="00000000" w:rsidRPr="00000000">
        <w:rPr>
          <w:sz w:val="24"/>
          <w:szCs w:val="24"/>
          <w:highlight w:val="magenta"/>
          <w:rtl w:val="0"/>
        </w:rPr>
        <w:t xml:space="preserve"> them the one-on-one support and direction.</w:t>
      </w:r>
      <w:r w:rsidDel="00000000" w:rsidR="00000000" w:rsidRPr="00000000">
        <w:rPr>
          <w:sz w:val="24"/>
          <w:szCs w:val="24"/>
          <w:rtl w:val="0"/>
        </w:rPr>
        <w:t xml:space="preserve">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2. Think back to other approaches to curriculum delivery, e.g., whole-class teaching. How do you see an approach that makes room for continual conferring being superior/inferior?</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Well I do think that it has to do with the subject that you are teaching and the needs of the student. Because sometimes you can get stuff done quicker if you say it once to everybody. Rather than repeat the same thing over and over to five groups of students. I think that for conferring individually there are some subjects that lend themselves a little bit better for small group discussions rather than whole class discussions. Like sometime the science experiments. </w:t>
      </w:r>
      <w:r w:rsidDel="00000000" w:rsidR="00000000" w:rsidRPr="00000000">
        <w:rPr>
          <w:sz w:val="24"/>
          <w:szCs w:val="24"/>
          <w:highlight w:val="red"/>
          <w:rtl w:val="0"/>
        </w:rPr>
        <w:t xml:space="preserve">Like sometimes the best way to teach the science experiments is a whole class </w:t>
      </w:r>
      <w:commentRangeStart w:id="0"/>
      <w:r w:rsidDel="00000000" w:rsidR="00000000" w:rsidRPr="00000000">
        <w:rPr>
          <w:sz w:val="24"/>
          <w:szCs w:val="24"/>
          <w:highlight w:val="red"/>
          <w:rtl w:val="0"/>
        </w:rPr>
        <w:t xml:space="preserve">instruction</w:t>
      </w:r>
      <w:commentRangeEnd w:id="0"/>
      <w:r w:rsidDel="00000000" w:rsidR="00000000" w:rsidRPr="00000000">
        <w:commentReference w:id="0"/>
      </w:r>
      <w:r w:rsidDel="00000000" w:rsidR="00000000" w:rsidRPr="00000000">
        <w:rPr>
          <w:sz w:val="24"/>
          <w:szCs w:val="24"/>
          <w:rtl w:val="0"/>
        </w:rPr>
        <w:t xml:space="preserve">. Like if it is reading then each student is going to be reading different books so you can individualise it to that group or that student’s need. I guess I don’t think that there is a superior or inferior way but it has to do with the subject that you are teaching and the timeframe that you have to teach something in. What is going to best help the students within the time that you have to teach a concept. </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3. How do you see this model of teaching encouraging independent learning and thinking? What examples can you give me from your classroom? </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highlight w:val="red"/>
          <w:rtl w:val="0"/>
        </w:rPr>
        <w:t xml:space="preserve">I think that it gives students choice</w:t>
      </w:r>
      <w:r w:rsidDel="00000000" w:rsidR="00000000" w:rsidRPr="00000000">
        <w:rPr>
          <w:sz w:val="24"/>
          <w:szCs w:val="24"/>
          <w:rtl w:val="0"/>
        </w:rPr>
        <w:t xml:space="preserve"> and when students have choice and when students have choice it helps them make </w:t>
      </w:r>
      <w:r w:rsidDel="00000000" w:rsidR="00000000" w:rsidRPr="00000000">
        <w:rPr>
          <w:sz w:val="24"/>
          <w:szCs w:val="24"/>
          <w:highlight w:val="yellow"/>
          <w:rtl w:val="0"/>
        </w:rPr>
        <w:t xml:space="preserve">decisions for themself.</w:t>
      </w:r>
      <w:r w:rsidDel="00000000" w:rsidR="00000000" w:rsidRPr="00000000">
        <w:rPr>
          <w:sz w:val="24"/>
          <w:szCs w:val="24"/>
          <w:rtl w:val="0"/>
        </w:rPr>
        <w:t xml:space="preserve"> This is basically a culture here where students are told what to do all the time, and (laughs) sometimes their entire day is scheduled out so if you can have some opportunity where when they are finished something you don’t tell them what to do you give them some options of you could do this or this or this. It can help them to think of what would they like to continue to pursue or study on their own. Like I used to have a thing called smart choice and it helps them, I give them five different choices of things to do when they have finished something. So, the smart choice is something that helps to create choice for students. </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Researcher: So what does that look like?</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looks like, right now on the board I have that they can do IXL, they could be working on the computer if they like to. They could be doing a math rap, which is working on their math facts, like fluency with adding and subtracting. Listening to a MP3 player, I will also have choices of things they can complete so then they can be, “Oh, what would I like to do?” And sometimes I will say, “You haven’t finished this and this is something that you should finish first.” Because this age they don’t always know how to prioritize. They just think what is the funnest thing. Um, lets see. Independent learning and thinking. For reading I use something called talk back to book. And it is basically a series of sentences starters to help students to think about their reading and respond to their reading, and its scafolded to help students who need that scafold to respond to reading. But independence wise they can choose which sentence starter they can use when they are talking back to their book. </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4. Can you give me examples of your students being self-directed and taking personal responsibility?</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yeah during reading stations they have listen to reading time and they use the tumble books and they can choose what stories they want to read on tumblebooks. So that is basically self directed they can listen to any story. Now sometimes in giving them that free choice they discover there are some games they can play on tumblebooks. And I have to say that, “I did say that you can choose which story you want, not that games was an option.” </w:t>
      </w:r>
      <w:r w:rsidDel="00000000" w:rsidR="00000000" w:rsidRPr="00000000">
        <w:rPr>
          <w:sz w:val="24"/>
          <w:szCs w:val="24"/>
          <w:highlight w:val="yellow"/>
          <w:rtl w:val="0"/>
        </w:rPr>
        <w:t xml:space="preserve">So there is always, when you give some type of option, students will see how far that freedom will go and can they play games.</w:t>
      </w:r>
      <w:r w:rsidDel="00000000" w:rsidR="00000000" w:rsidRPr="00000000">
        <w:rPr>
          <w:sz w:val="24"/>
          <w:szCs w:val="24"/>
          <w:rtl w:val="0"/>
        </w:rPr>
        <w:t xml:space="preserve"> Let’s see. When that happens I just have to hold them accountable and ask them did i tell you you can do that? And they say like - no. So you have to give them freedom within some boundaries. And I guess the talking back to books is an example to because they have to talk back to a choice of sentence starters. </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Researcher: And that time usually looks like their working independently and you are working with other kids during that time?</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Yeah, ah huh. They are definitely by themself working independently and I am with another group. </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5. When students are learning in this way they need to spend long periods of time working without direct teacher guidance. What are the positives and drawbacks to this?  </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WEll I sometimes when i am trying to work with a group there are alsorts of problems that can be happening. Either somebody is being too loud and I have the rule - inside voices. They get excited if they are playing a word game. Sometimes there will be extra noise in the classroom that can be distracting to students who are trying to work. Sometimes students just don’t want to talk back to books or they don’t want to read to themselve. They will, you know? They will go and bother other people sometimes and interupt their learning. Then sometimes I have to step away from that group that I am working with to go and put out the fires if they get too big (laugh). So I think that is probably one of the drawbacks. I think the thing that would be best is if you could have another supervisory teachers, like working with some of the other groups in that time, that could help with some of the groups who are having problems. Or settle groups if they are getting too loud playing the game. Or if they are losing focus reading to themself. </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Researcher: What would you say are the positives?</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The positives? </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Researcher: When they have a longer period of time to work with you…</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Oh. They have independence and freedom and I know for myself I learn better if it is something that I really want to learn and </w:t>
      </w:r>
      <w:r w:rsidDel="00000000" w:rsidR="00000000" w:rsidRPr="00000000">
        <w:rPr>
          <w:sz w:val="24"/>
          <w:szCs w:val="24"/>
          <w:highlight w:val="yellow"/>
          <w:rtl w:val="0"/>
        </w:rPr>
        <w:t xml:space="preserve">I am choosing what I am learning</w:t>
      </w:r>
      <w:r w:rsidDel="00000000" w:rsidR="00000000" w:rsidRPr="00000000">
        <w:rPr>
          <w:sz w:val="24"/>
          <w:szCs w:val="24"/>
          <w:rtl w:val="0"/>
        </w:rPr>
        <w:t xml:space="preserve"> and I am more self motivated. Um, so one students during her talk back to book time she actually </w:t>
      </w:r>
      <w:r w:rsidDel="00000000" w:rsidR="00000000" w:rsidRPr="00000000">
        <w:rPr>
          <w:sz w:val="24"/>
          <w:szCs w:val="24"/>
          <w:highlight w:val="red"/>
          <w:rtl w:val="0"/>
        </w:rPr>
        <w:t xml:space="preserve">went above and beyond</w:t>
      </w:r>
      <w:r w:rsidDel="00000000" w:rsidR="00000000" w:rsidRPr="00000000">
        <w:rPr>
          <w:sz w:val="24"/>
          <w:szCs w:val="24"/>
          <w:rtl w:val="0"/>
        </w:rPr>
        <w:t xml:space="preserve"> she didn’t actually use one of my sentence starters and she wrote a great response to the story she was reading. She was reading Flat Stanley again and... “...when Flat Stanley saved Emma in the ribs. When they got out of the broken down market building. Then Emma kissed Stanley. It think that is crazy that Emma kissed Stanley.” (Laughs) You know the whole idea that I have in that scaffold of talking back to books is to help to engage them and focus them. And here that student didn’t use that scaffold but she was able to write a great response. Um, so I think the positive is that students can kind of explore on their own. You know you are just giving that scaffold. You are just giving them that scaffold and that support. So that they can experiment and try things so that they can see what fun they can have. They can acutally have more fun when it is their own independent learning verses someone saying this is how you do something. </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6. Can you comment on the attitude of students when they are learning using this framework?</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highlight w:val="red"/>
          <w:rtl w:val="0"/>
        </w:rPr>
        <w:t xml:space="preserve">Oh it is very positive, most of the time</w:t>
      </w:r>
      <w:r w:rsidDel="00000000" w:rsidR="00000000" w:rsidRPr="00000000">
        <w:rPr>
          <w:sz w:val="24"/>
          <w:szCs w:val="24"/>
          <w:rtl w:val="0"/>
        </w:rPr>
        <w:t xml:space="preserve">. Usually when they know that they are having reading stations they get excited about it because the know they will have the freedom, and the movement and the rotation. And, sometimes if I haven’t done reading stations if I miss it in a week some students will say , “When are we going to do it?” They expect that it will happen. The writing workshop they don’t aways. But I think that I can develop the writing workshop so that students will have a positive attitude, like they do with reading stations. Because right now they are like - oh no. </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Researcher: What would you say the difference is?</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think that with my reading centers I actually have set up centers that are always the same, well the actually change depending on the work game or the book. But they are kind of preset, so there is a framework. Writers’ Workshop right now is a little bit more fluid and more teacher directed. Usually I will have three concept that I will try to work through um, and then, well I try to touch on grammar in Writing Workshop I touch on traits of writing. Then they will have a little bit of time for free writing. I don’t always have the same type of movement that I have in my reading stations.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7. Can you provide any other comments about how you see Supervisory Teaching having an impact on learning?</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One thing about Supervisory teaching is um </w:t>
      </w:r>
      <w:r w:rsidDel="00000000" w:rsidR="00000000" w:rsidRPr="00000000">
        <w:rPr>
          <w:highlight w:val="red"/>
          <w:rtl w:val="0"/>
        </w:rPr>
        <w:t xml:space="preserve">i guess I see students stepping up more.</w:t>
      </w:r>
      <w:r w:rsidDel="00000000" w:rsidR="00000000" w:rsidRPr="00000000">
        <w:rPr>
          <w:rtl w:val="0"/>
        </w:rPr>
        <w:t xml:space="preserve"> </w:t>
      </w:r>
      <w:commentRangeStart w:id="1"/>
      <w:r w:rsidDel="00000000" w:rsidR="00000000" w:rsidRPr="00000000">
        <w:rPr>
          <w:rtl w:val="0"/>
        </w:rPr>
        <w:t xml:space="preserve">Sometimes</w:t>
      </w:r>
      <w:commentRangeEnd w:id="1"/>
      <w:r w:rsidDel="00000000" w:rsidR="00000000" w:rsidRPr="00000000">
        <w:commentReference w:id="1"/>
      </w:r>
      <w:r w:rsidDel="00000000" w:rsidR="00000000" w:rsidRPr="00000000">
        <w:rPr>
          <w:rtl w:val="0"/>
        </w:rPr>
        <w:t xml:space="preserve"> there are certain leaders who kind of come up at the end of the class and if they see students off task they will be like you need to do this. </w:t>
      </w:r>
      <w:r w:rsidDel="00000000" w:rsidR="00000000" w:rsidRPr="00000000">
        <w:rPr>
          <w:highlight w:val="red"/>
          <w:rtl w:val="0"/>
        </w:rPr>
        <w:t xml:space="preserve">So the students become more peer based. </w:t>
      </w:r>
      <w:r w:rsidDel="00000000" w:rsidR="00000000" w:rsidRPr="00000000">
        <w:rPr>
          <w:rtl w:val="0"/>
        </w:rPr>
        <w:t xml:space="preserve">And peers try to hold each other more accountable to what they should be doing or shouldn’t be doing. And if they can’t get their peers to be doing what they should be doing then they come to me. So that is an interesting thing to see how the individual students their personalities take over a little bit. So there can be a little power stuggle within the class. </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Researcher: Would you say they have more ownership in their class?</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Yeah.</w:t>
      </w:r>
      <w:r w:rsidDel="00000000" w:rsidR="00000000" w:rsidRPr="00000000">
        <w:rPr>
          <w:highlight w:val="red"/>
          <w:rtl w:val="0"/>
        </w:rPr>
        <w:t xml:space="preserve"> I think they have more ownership.</w:t>
      </w:r>
      <w:r w:rsidDel="00000000" w:rsidR="00000000" w:rsidRPr="00000000">
        <w:rPr>
          <w:rtl w:val="0"/>
        </w:rPr>
        <w:t xml:space="preserve"> </w:t>
      </w:r>
      <w:commentRangeStart w:id="2"/>
      <w:r w:rsidDel="00000000" w:rsidR="00000000" w:rsidRPr="00000000">
        <w:rPr>
          <w:rtl w:val="0"/>
        </w:rPr>
        <w:t xml:space="preserve">It</w:t>
      </w:r>
      <w:commentRangeEnd w:id="2"/>
      <w:r w:rsidDel="00000000" w:rsidR="00000000" w:rsidRPr="00000000">
        <w:commentReference w:id="2"/>
      </w:r>
      <w:r w:rsidDel="00000000" w:rsidR="00000000" w:rsidRPr="00000000">
        <w:rPr>
          <w:rtl w:val="0"/>
        </w:rPr>
        <w:t xml:space="preserve"> is really funny sometimes to just listen to the kids trying to </w:t>
      </w:r>
      <w:r w:rsidDel="00000000" w:rsidR="00000000" w:rsidRPr="00000000">
        <w:rPr>
          <w:highlight w:val="red"/>
          <w:rtl w:val="0"/>
        </w:rPr>
        <w:t xml:space="preserve">control the other kids (laughs)</w:t>
      </w:r>
      <w:r w:rsidDel="00000000" w:rsidR="00000000" w:rsidRPr="00000000">
        <w:rPr>
          <w:rtl w:val="0"/>
        </w:rPr>
        <w:t xml:space="preserve">. Kids love to be bossy sometimes you know (laughs).</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Researcher: Anything else?</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Um, I think probably. Freedom. Because when they become an adult they will have to decide what they would like to learn on their own. So if you can start now that independence of learning then that is going to help. </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A">
      <w:pPr>
        <w:widowControl w:val="0"/>
        <w:rPr>
          <w:b w:val="1"/>
          <w:highlight w:val="white"/>
        </w:rPr>
      </w:pPr>
      <w:r w:rsidDel="00000000" w:rsidR="00000000" w:rsidRPr="00000000">
        <w:rPr>
          <w:b w:val="1"/>
          <w:highlight w:val="white"/>
          <w:rtl w:val="0"/>
        </w:rPr>
        <w:t xml:space="preserve">Summary of Categories and Emerging Themes</w:t>
      </w:r>
    </w:p>
    <w:p w:rsidR="00000000" w:rsidDel="00000000" w:rsidP="00000000" w:rsidRDefault="00000000" w:rsidRPr="00000000" w14:paraId="0000003B">
      <w:pPr>
        <w:widowControl w:val="0"/>
        <w:rPr>
          <w:b w:val="1"/>
          <w:highlight w:val="white"/>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jc w:val="center"/>
              <w:rPr>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highlight w:val="white"/>
              </w:rPr>
            </w:pPr>
            <w:r w:rsidDel="00000000" w:rsidR="00000000" w:rsidRPr="00000000">
              <w:rPr>
                <w:highlight w:val="white"/>
                <w:rtl w:val="0"/>
              </w:rPr>
              <w:t xml:space="preserve">Ownership/Choice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highlight w:val="white"/>
              </w:rPr>
            </w:pPr>
            <w:r w:rsidDel="00000000" w:rsidR="00000000" w:rsidRPr="00000000">
              <w:rPr>
                <w:highlight w:val="white"/>
                <w:rtl w:val="0"/>
              </w:rPr>
              <w:t xml:space="preserve">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highlight w:val="white"/>
              </w:rPr>
            </w:pPr>
            <w:r w:rsidDel="00000000" w:rsidR="00000000" w:rsidRPr="00000000">
              <w:rPr>
                <w:highlight w:val="white"/>
                <w:rtl w:val="0"/>
              </w:rPr>
              <w:t xml:space="preserve">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4B">
      <w:pPr>
        <w:widowControl w:val="0"/>
        <w:rPr>
          <w:highlight w:val="white"/>
        </w:rPr>
      </w:pPr>
      <w:r w:rsidDel="00000000" w:rsidR="00000000" w:rsidRPr="00000000">
        <w:rPr>
          <w:rtl w:val="0"/>
        </w:rPr>
      </w:r>
    </w:p>
    <w:p w:rsidR="00000000" w:rsidDel="00000000" w:rsidP="00000000" w:rsidRDefault="00000000" w:rsidRPr="00000000" w14:paraId="0000004C">
      <w:pPr>
        <w:widowControl w:val="0"/>
        <w:rPr>
          <w:highlight w:val="white"/>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jc w:val="center"/>
              <w:rPr>
                <w:highlight w:val="white"/>
              </w:rPr>
            </w:pPr>
            <w:r w:rsidDel="00000000" w:rsidR="00000000" w:rsidRPr="00000000">
              <w:rPr>
                <w:sz w:val="24"/>
                <w:szCs w:val="24"/>
                <w:highlight w:val="cyan"/>
                <w:rtl w:val="0"/>
              </w:rPr>
              <w:t xml:space="preserve">Forethought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59">
      <w:pPr>
        <w:widowControl w:val="0"/>
        <w:rPr>
          <w:highlight w:val="white"/>
        </w:rPr>
      </w:pPr>
      <w:r w:rsidDel="00000000" w:rsidR="00000000" w:rsidRPr="00000000">
        <w:rPr>
          <w:rtl w:val="0"/>
        </w:rPr>
      </w:r>
    </w:p>
    <w:p w:rsidR="00000000" w:rsidDel="00000000" w:rsidP="00000000" w:rsidRDefault="00000000" w:rsidRPr="00000000" w14:paraId="0000005A">
      <w:pPr>
        <w:widowControl w:val="0"/>
        <w:jc w:val="center"/>
        <w:rPr>
          <w:sz w:val="24"/>
          <w:szCs w:val="24"/>
          <w:highlight w:val="white"/>
        </w:rPr>
      </w:pPr>
      <w:r w:rsidDel="00000000" w:rsidR="00000000" w:rsidRPr="00000000">
        <w:rPr>
          <w:rtl w:val="0"/>
        </w:rPr>
      </w:r>
    </w:p>
    <w:tbl>
      <w:tblPr>
        <w:tblStyle w:val="Table3"/>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jc w:val="center"/>
              <w:rPr>
                <w:highlight w:val="white"/>
              </w:rPr>
            </w:pPr>
            <w:r w:rsidDel="00000000" w:rsidR="00000000" w:rsidRPr="00000000">
              <w:rPr>
                <w:sz w:val="24"/>
                <w:szCs w:val="24"/>
                <w:shd w:fill="adff2f" w:val="clear"/>
                <w:rtl w:val="0"/>
              </w:rPr>
              <w:t xml:space="preserve">Self-reactiveness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64">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65">
      <w:pPr>
        <w:widowControl w:val="0"/>
        <w:jc w:val="center"/>
        <w:rPr>
          <w:sz w:val="24"/>
          <w:szCs w:val="24"/>
          <w:highlight w:val="white"/>
        </w:rPr>
      </w:pPr>
      <w:r w:rsidDel="00000000" w:rsidR="00000000" w:rsidRPr="00000000">
        <w:rPr>
          <w:rtl w:val="0"/>
        </w:rPr>
      </w:r>
    </w:p>
    <w:tbl>
      <w:tblPr>
        <w:tblStyle w:val="Table4"/>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jc w:val="center"/>
              <w:rPr>
                <w:highlight w:val="white"/>
              </w:rPr>
            </w:pPr>
            <w:r w:rsidDel="00000000" w:rsidR="00000000" w:rsidRPr="00000000">
              <w:rPr>
                <w:sz w:val="24"/>
                <w:szCs w:val="24"/>
                <w:highlight w:val="magenta"/>
                <w:rtl w:val="0"/>
              </w:rPr>
              <w:t xml:space="preserve">Self-reflectiveness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4"/>
                <w:szCs w:val="24"/>
                <w:highlight w:val="white"/>
              </w:rPr>
            </w:pPr>
            <w:r w:rsidDel="00000000" w:rsidR="00000000" w:rsidRPr="00000000">
              <w:rPr>
                <w:sz w:val="24"/>
                <w:szCs w:val="24"/>
                <w:highlight w:val="white"/>
                <w:rtl w:val="0"/>
              </w:rPr>
              <w:t xml:space="preserve">Individual Dialogue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6F">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70">
      <w:pPr>
        <w:widowControl w:val="0"/>
        <w:jc w:val="center"/>
        <w:rPr>
          <w:sz w:val="24"/>
          <w:szCs w:val="24"/>
          <w:highlight w:val="white"/>
        </w:rPr>
      </w:pPr>
      <w:r w:rsidDel="00000000" w:rsidR="00000000" w:rsidRPr="00000000">
        <w:rPr>
          <w:rtl w:val="0"/>
        </w:rPr>
      </w:r>
    </w:p>
    <w:tbl>
      <w:tblPr>
        <w:tblStyle w:val="Table5"/>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225"/>
        <w:gridCol w:w="3015"/>
        <w:tblGridChange w:id="0">
          <w:tblGrid>
            <w:gridCol w:w="3120"/>
            <w:gridCol w:w="3225"/>
            <w:gridCol w:w="30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jc w:val="center"/>
              <w:rPr>
                <w:sz w:val="24"/>
                <w:szCs w:val="24"/>
                <w:highlight w:val="white"/>
              </w:rPr>
            </w:pPr>
            <w:r w:rsidDel="00000000" w:rsidR="00000000" w:rsidRPr="00000000">
              <w:rPr>
                <w:sz w:val="24"/>
                <w:szCs w:val="24"/>
                <w:highlight w:val="red"/>
                <w:rtl w:val="0"/>
              </w:rPr>
              <w:t xml:space="preserve">General/Multiple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4"/>
                <w:szCs w:val="24"/>
                <w:highlight w:val="white"/>
              </w:rPr>
            </w:pPr>
            <w:r w:rsidDel="00000000" w:rsidR="00000000" w:rsidRPr="00000000">
              <w:rPr>
                <w:sz w:val="24"/>
                <w:szCs w:val="24"/>
                <w:highlight w:val="white"/>
                <w:rtl w:val="0"/>
              </w:rPr>
              <w:t xml:space="preserve">Ownership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sz w:val="24"/>
                <w:szCs w:val="24"/>
                <w:highlight w:val="white"/>
              </w:rPr>
            </w:pPr>
            <w:r w:rsidDel="00000000" w:rsidR="00000000" w:rsidRPr="00000000">
              <w:rPr>
                <w:sz w:val="24"/>
                <w:szCs w:val="24"/>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4"/>
                <w:szCs w:val="24"/>
                <w:highlight w:val="white"/>
              </w:rPr>
            </w:pPr>
            <w:r w:rsidDel="00000000" w:rsidR="00000000" w:rsidRPr="00000000">
              <w:rPr>
                <w:sz w:val="24"/>
                <w:szCs w:val="24"/>
                <w:highlight w:val="white"/>
                <w:rtl w:val="0"/>
              </w:rPr>
              <w:t xml:space="preserve">Peer to peer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highlight w:val="white"/>
              </w:rPr>
            </w:pPr>
            <w:r w:rsidDel="00000000" w:rsidR="00000000" w:rsidRPr="00000000">
              <w:rPr>
                <w:highlight w:val="white"/>
                <w:rtl w:val="0"/>
              </w:rPr>
              <w:t xml:space="preserve">Motivation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highlight w:val="white"/>
              </w:rPr>
            </w:pPr>
            <w:r w:rsidDel="00000000" w:rsidR="00000000" w:rsidRPr="00000000">
              <w:rPr>
                <w:highlight w:val="white"/>
                <w:rtl w:val="0"/>
              </w:rPr>
              <w:t xml:space="preserve">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highlight w:val="white"/>
              </w:rPr>
            </w:pPr>
            <w:r w:rsidDel="00000000" w:rsidR="00000000" w:rsidRPr="00000000">
              <w:rPr>
                <w:highlight w:val="white"/>
                <w:rtl w:val="0"/>
              </w:rPr>
              <w:t xml:space="preserve">Individual dialogue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86">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pgSz w:h="15840" w:w="12240"/>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ul Crowhurst" w:id="2" w:date="2014-10-14T03:19:46Z">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More student autonomy</w:t>
      </w:r>
    </w:p>
  </w:comment>
  <w:comment w:author="Paul Crowhurst" w:id="1" w:date="2014-10-14T03:19:00Z">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taking responsibility</w:t>
      </w:r>
    </w:p>
  </w:comment>
  <w:comment w:author="Paul Crowhurst" w:id="0" w:date="2014-10-14T03:11:28Z">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Does she mean the easiest way to get through the experiment?</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