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Override ContentType="application/vnd.openxmlformats-officedocument.wordprocessingml.comments+xml" PartName="/word/comments.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widowControl w:val="0"/>
        <w:pBdr>
          <w:top w:space="0" w:sz="0" w:val="nil"/>
          <w:left w:space="0" w:sz="0" w:val="nil"/>
          <w:bottom w:space="0" w:sz="0" w:val="nil"/>
          <w:right w:space="0" w:sz="0" w:val="nil"/>
          <w:between w:space="0" w:sz="0" w:val="nil"/>
        </w:pBdr>
        <w:shd w:fill="auto" w:val="clear"/>
        <w:jc w:val="right"/>
        <w:rPr>
          <w:b w:val="1"/>
          <w:sz w:val="24"/>
          <w:szCs w:val="24"/>
          <w:highlight w:val="white"/>
          <w:u w:val="single"/>
        </w:rPr>
      </w:pPr>
      <w:r w:rsidDel="00000000" w:rsidR="00000000" w:rsidRPr="00000000">
        <w:rPr>
          <w:b w:val="1"/>
          <w:sz w:val="24"/>
          <w:szCs w:val="24"/>
          <w:highlight w:val="white"/>
          <w:u w:val="single"/>
          <w:rtl w:val="0"/>
        </w:rPr>
        <w:t xml:space="preserve">Key:</w:t>
      </w:r>
    </w:p>
    <w:p w:rsidR="00000000" w:rsidDel="00000000" w:rsidP="00000000" w:rsidRDefault="00000000" w:rsidRPr="00000000" w14:paraId="00000002">
      <w:pPr>
        <w:widowControl w:val="0"/>
        <w:pBdr>
          <w:top w:space="0" w:sz="0" w:val="nil"/>
          <w:left w:space="0" w:sz="0" w:val="nil"/>
          <w:bottom w:space="0" w:sz="0" w:val="nil"/>
          <w:right w:space="0" w:sz="0" w:val="nil"/>
          <w:between w:space="0" w:sz="0" w:val="nil"/>
        </w:pBdr>
        <w:shd w:fill="auto" w:val="clear"/>
        <w:jc w:val="right"/>
        <w:rPr>
          <w:sz w:val="24"/>
          <w:szCs w:val="24"/>
          <w:highlight w:val="white"/>
        </w:rPr>
      </w:pPr>
      <w:r w:rsidDel="00000000" w:rsidR="00000000" w:rsidRPr="00000000">
        <w:rPr>
          <w:sz w:val="24"/>
          <w:szCs w:val="24"/>
          <w:highlight w:val="yellow"/>
          <w:rtl w:val="0"/>
        </w:rPr>
        <w:t xml:space="preserve">Intentionality</w:t>
      </w:r>
      <w:r w:rsidDel="00000000" w:rsidR="00000000" w:rsidRPr="00000000">
        <w:rPr>
          <w:sz w:val="24"/>
          <w:szCs w:val="24"/>
          <w:highlight w:val="white"/>
          <w:rtl w:val="0"/>
        </w:rPr>
        <w:t xml:space="preserve"> </w:t>
      </w:r>
    </w:p>
    <w:p w:rsidR="00000000" w:rsidDel="00000000" w:rsidP="00000000" w:rsidRDefault="00000000" w:rsidRPr="00000000" w14:paraId="00000003">
      <w:pPr>
        <w:widowControl w:val="0"/>
        <w:pBdr>
          <w:top w:space="0" w:sz="0" w:val="nil"/>
          <w:left w:space="0" w:sz="0" w:val="nil"/>
          <w:bottom w:space="0" w:sz="0" w:val="nil"/>
          <w:right w:space="0" w:sz="0" w:val="nil"/>
          <w:between w:space="0" w:sz="0" w:val="nil"/>
        </w:pBdr>
        <w:shd w:fill="auto" w:val="clear"/>
        <w:jc w:val="right"/>
        <w:rPr>
          <w:sz w:val="24"/>
          <w:szCs w:val="24"/>
          <w:highlight w:val="white"/>
        </w:rPr>
      </w:pPr>
      <w:r w:rsidDel="00000000" w:rsidR="00000000" w:rsidRPr="00000000">
        <w:rPr>
          <w:sz w:val="24"/>
          <w:szCs w:val="24"/>
          <w:highlight w:val="cyan"/>
          <w:rtl w:val="0"/>
        </w:rPr>
        <w:t xml:space="preserve">Forethought</w:t>
      </w:r>
      <w:r w:rsidDel="00000000" w:rsidR="00000000" w:rsidRPr="00000000">
        <w:rPr>
          <w:rtl w:val="0"/>
        </w:rPr>
      </w:r>
    </w:p>
    <w:p w:rsidR="00000000" w:rsidDel="00000000" w:rsidP="00000000" w:rsidRDefault="00000000" w:rsidRPr="00000000" w14:paraId="00000004">
      <w:pPr>
        <w:widowControl w:val="0"/>
        <w:pBdr>
          <w:top w:space="0" w:sz="0" w:val="nil"/>
          <w:left w:space="0" w:sz="0" w:val="nil"/>
          <w:bottom w:space="0" w:sz="0" w:val="nil"/>
          <w:right w:space="0" w:sz="0" w:val="nil"/>
          <w:between w:space="0" w:sz="0" w:val="nil"/>
        </w:pBdr>
        <w:shd w:fill="auto" w:val="clear"/>
        <w:jc w:val="right"/>
        <w:rPr>
          <w:sz w:val="24"/>
          <w:szCs w:val="24"/>
          <w:highlight w:val="white"/>
        </w:rPr>
      </w:pPr>
      <w:r w:rsidDel="00000000" w:rsidR="00000000" w:rsidRPr="00000000">
        <w:rPr>
          <w:sz w:val="24"/>
          <w:szCs w:val="24"/>
          <w:shd w:fill="adff2f" w:val="clear"/>
          <w:rtl w:val="0"/>
        </w:rPr>
        <w:t xml:space="preserve">Self-reactiveness</w:t>
      </w:r>
      <w:r w:rsidDel="00000000" w:rsidR="00000000" w:rsidRPr="00000000">
        <w:rPr>
          <w:rtl w:val="0"/>
        </w:rPr>
      </w:r>
    </w:p>
    <w:p w:rsidR="00000000" w:rsidDel="00000000" w:rsidP="00000000" w:rsidRDefault="00000000" w:rsidRPr="00000000" w14:paraId="00000005">
      <w:pPr>
        <w:widowControl w:val="0"/>
        <w:pBdr>
          <w:top w:space="0" w:sz="0" w:val="nil"/>
          <w:left w:space="0" w:sz="0" w:val="nil"/>
          <w:bottom w:space="0" w:sz="0" w:val="nil"/>
          <w:right w:space="0" w:sz="0" w:val="nil"/>
          <w:between w:space="0" w:sz="0" w:val="nil"/>
        </w:pBdr>
        <w:shd w:fill="auto" w:val="clear"/>
        <w:jc w:val="right"/>
        <w:rPr>
          <w:b w:val="1"/>
          <w:sz w:val="24"/>
          <w:szCs w:val="24"/>
          <w:u w:val="single"/>
        </w:rPr>
      </w:pPr>
      <w:r w:rsidDel="00000000" w:rsidR="00000000" w:rsidRPr="00000000">
        <w:rPr>
          <w:sz w:val="24"/>
          <w:szCs w:val="24"/>
          <w:highlight w:val="magenta"/>
          <w:rtl w:val="0"/>
        </w:rPr>
        <w:t xml:space="preserve">Self-reflectiveness</w:t>
      </w:r>
      <w:r w:rsidDel="00000000" w:rsidR="00000000" w:rsidRPr="00000000">
        <w:rPr>
          <w:rtl w:val="0"/>
        </w:rPr>
      </w:r>
    </w:p>
    <w:p w:rsidR="00000000" w:rsidDel="00000000" w:rsidP="00000000" w:rsidRDefault="00000000" w:rsidRPr="00000000" w14:paraId="00000006">
      <w:pPr>
        <w:widowControl w:val="0"/>
        <w:pBdr>
          <w:top w:space="0" w:sz="0" w:val="nil"/>
          <w:left w:space="0" w:sz="0" w:val="nil"/>
          <w:bottom w:space="0" w:sz="0" w:val="nil"/>
          <w:right w:space="0" w:sz="0" w:val="nil"/>
          <w:between w:space="0" w:sz="0" w:val="nil"/>
        </w:pBdr>
        <w:shd w:fill="auto" w:val="clear"/>
        <w:jc w:val="center"/>
        <w:rPr>
          <w:b w:val="1"/>
          <w:sz w:val="24"/>
          <w:szCs w:val="24"/>
          <w:u w:val="single"/>
        </w:rPr>
      </w:pPr>
      <w:r w:rsidDel="00000000" w:rsidR="00000000" w:rsidRPr="00000000">
        <w:rPr>
          <w:rtl w:val="0"/>
        </w:rPr>
      </w:r>
    </w:p>
    <w:p w:rsidR="00000000" w:rsidDel="00000000" w:rsidP="00000000" w:rsidRDefault="00000000" w:rsidRPr="00000000" w14:paraId="00000007">
      <w:pPr>
        <w:widowControl w:val="0"/>
        <w:pBdr>
          <w:top w:space="0" w:sz="0" w:val="nil"/>
          <w:left w:space="0" w:sz="0" w:val="nil"/>
          <w:bottom w:space="0" w:sz="0" w:val="nil"/>
          <w:right w:space="0" w:sz="0" w:val="nil"/>
          <w:between w:space="0" w:sz="0" w:val="nil"/>
        </w:pBdr>
        <w:shd w:fill="auto" w:val="clear"/>
        <w:jc w:val="center"/>
        <w:rPr>
          <w:b w:val="1"/>
          <w:sz w:val="24"/>
          <w:szCs w:val="24"/>
          <w:u w:val="single"/>
        </w:rPr>
      </w:pPr>
      <w:r w:rsidDel="00000000" w:rsidR="00000000" w:rsidRPr="00000000">
        <w:rPr>
          <w:b w:val="1"/>
          <w:sz w:val="24"/>
          <w:szCs w:val="24"/>
          <w:u w:val="single"/>
          <w:rtl w:val="0"/>
        </w:rPr>
        <w:t xml:space="preserve">Teacher Interview Questions</w:t>
      </w:r>
    </w:p>
    <w:p w:rsidR="00000000" w:rsidDel="00000000" w:rsidP="00000000" w:rsidRDefault="00000000" w:rsidRPr="00000000" w14:paraId="00000008">
      <w:pPr>
        <w:widowControl w:val="0"/>
        <w:pBdr>
          <w:top w:space="0" w:sz="0" w:val="nil"/>
          <w:left w:space="0" w:sz="0" w:val="nil"/>
          <w:bottom w:space="0" w:sz="0" w:val="nil"/>
          <w:right w:space="0" w:sz="0" w:val="nil"/>
          <w:between w:space="0" w:sz="0" w:val="nil"/>
        </w:pBdr>
        <w:shd w:fill="auto" w:val="clear"/>
        <w:rPr>
          <w:b w:val="1"/>
          <w:sz w:val="24"/>
          <w:szCs w:val="24"/>
          <w:u w:val="single"/>
        </w:rPr>
      </w:pPr>
      <w:r w:rsidDel="00000000" w:rsidR="00000000" w:rsidRPr="00000000">
        <w:rPr>
          <w:rtl w:val="0"/>
        </w:rPr>
      </w:r>
    </w:p>
    <w:p w:rsidR="00000000" w:rsidDel="00000000" w:rsidP="00000000" w:rsidRDefault="00000000" w:rsidRPr="00000000" w14:paraId="00000009">
      <w:pPr>
        <w:keepNext w:val="0"/>
        <w:keepLines w:val="0"/>
        <w:widowControl w:val="0"/>
        <w:pBdr>
          <w:top w:space="0" w:sz="0" w:val="nil"/>
          <w:left w:space="0" w:sz="0" w:val="nil"/>
          <w:bottom w:space="0" w:sz="0" w:val="nil"/>
          <w:right w:space="0" w:sz="0" w:val="nil"/>
          <w:between w:space="0" w:sz="0" w:val="nil"/>
        </w:pBdr>
        <w:shd w:fill="auto" w:val="clear"/>
        <w:rPr>
          <w:b w:val="1"/>
          <w:sz w:val="24"/>
          <w:szCs w:val="24"/>
          <w:u w:val="single"/>
        </w:rPr>
      </w:pPr>
      <w:r w:rsidDel="00000000" w:rsidR="00000000" w:rsidRPr="00000000">
        <w:rPr>
          <w:rtl w:val="0"/>
        </w:rPr>
      </w:r>
    </w:p>
    <w:p w:rsidR="00000000" w:rsidDel="00000000" w:rsidP="00000000" w:rsidRDefault="00000000" w:rsidRPr="00000000" w14:paraId="0000000A">
      <w:pPr>
        <w:keepNext w:val="0"/>
        <w:keepLines w:val="0"/>
        <w:widowControl w:val="0"/>
        <w:pBdr>
          <w:top w:space="0" w:sz="0" w:val="nil"/>
          <w:left w:space="0" w:sz="0" w:val="nil"/>
          <w:bottom w:space="0" w:sz="0" w:val="nil"/>
          <w:right w:space="0" w:sz="0" w:val="nil"/>
          <w:between w:space="0" w:sz="0" w:val="nil"/>
        </w:pBdr>
        <w:shd w:fill="auto" w:val="clear"/>
        <w:rPr>
          <w:b w:val="1"/>
          <w:sz w:val="24"/>
          <w:szCs w:val="24"/>
        </w:rPr>
      </w:pPr>
      <w:r w:rsidDel="00000000" w:rsidR="00000000" w:rsidRPr="00000000">
        <w:rPr>
          <w:b w:val="1"/>
          <w:sz w:val="24"/>
          <w:szCs w:val="24"/>
          <w:rtl w:val="0"/>
        </w:rPr>
        <w:t xml:space="preserve">Introduction</w:t>
      </w:r>
    </w:p>
    <w:p w:rsidR="00000000" w:rsidDel="00000000" w:rsidP="00000000" w:rsidRDefault="00000000" w:rsidRPr="00000000" w14:paraId="0000000B">
      <w:pPr>
        <w:keepNext w:val="0"/>
        <w:keepLines w:val="0"/>
        <w:widowControl w:val="0"/>
        <w:pBdr>
          <w:top w:space="0" w:sz="0" w:val="nil"/>
          <w:left w:space="0" w:sz="0" w:val="nil"/>
          <w:bottom w:space="0" w:sz="0" w:val="nil"/>
          <w:right w:space="0" w:sz="0" w:val="nil"/>
          <w:between w:space="0" w:sz="0" w:val="nil"/>
        </w:pBdr>
        <w:shd w:fill="auto" w:val="clear"/>
        <w:rPr/>
      </w:pPr>
      <w:r w:rsidDel="00000000" w:rsidR="00000000" w:rsidRPr="00000000">
        <w:rPr>
          <w:rtl w:val="0"/>
        </w:rPr>
        <w:t xml:space="preserve">Confidential interviews with the researcher will be 20 to 45 minutes in length.  The interviews will be held in a mutually convenient location that has no distractions and is private. The interview will be introduced with:</w:t>
      </w:r>
    </w:p>
    <w:p w:rsidR="00000000" w:rsidDel="00000000" w:rsidP="00000000" w:rsidRDefault="00000000" w:rsidRPr="00000000" w14:paraId="0000000C">
      <w:pPr>
        <w:keepNext w:val="0"/>
        <w:keepLines w:val="0"/>
        <w:widowControl w:val="0"/>
        <w:pBdr>
          <w:top w:space="0" w:sz="0" w:val="nil"/>
          <w:left w:space="0" w:sz="0" w:val="nil"/>
          <w:bottom w:space="0" w:sz="0" w:val="nil"/>
          <w:right w:space="0" w:sz="0" w:val="nil"/>
          <w:between w:space="0" w:sz="0" w:val="nil"/>
        </w:pBdr>
        <w:shd w:fill="auto" w:val="clear"/>
        <w:rPr/>
      </w:pPr>
      <w:r w:rsidDel="00000000" w:rsidR="00000000" w:rsidRPr="00000000">
        <w:rPr>
          <w:rtl w:val="0"/>
        </w:rPr>
        <w:t xml:space="preserve"> </w:t>
      </w:r>
    </w:p>
    <w:p w:rsidR="00000000" w:rsidDel="00000000" w:rsidP="00000000" w:rsidRDefault="00000000" w:rsidRPr="00000000" w14:paraId="0000000D">
      <w:pPr>
        <w:keepNext w:val="0"/>
        <w:keepLines w:val="0"/>
        <w:widowControl w:val="0"/>
        <w:pBdr>
          <w:top w:space="0" w:sz="0" w:val="nil"/>
          <w:left w:space="0" w:sz="0" w:val="nil"/>
          <w:bottom w:space="0" w:sz="0" w:val="nil"/>
          <w:right w:space="0" w:sz="0" w:val="nil"/>
          <w:between w:space="0" w:sz="0" w:val="nil"/>
        </w:pBdr>
        <w:shd w:fill="auto" w:val="clear"/>
        <w:rPr/>
      </w:pPr>
      <w:r w:rsidDel="00000000" w:rsidR="00000000" w:rsidRPr="00000000">
        <w:rPr>
          <w:rtl w:val="0"/>
        </w:rPr>
        <w:t xml:space="preserve">Researcher says:</w:t>
      </w:r>
    </w:p>
    <w:p w:rsidR="00000000" w:rsidDel="00000000" w:rsidP="00000000" w:rsidRDefault="00000000" w:rsidRPr="00000000" w14:paraId="0000000E">
      <w:pPr>
        <w:keepNext w:val="0"/>
        <w:keepLines w:val="0"/>
        <w:widowControl w:val="0"/>
        <w:pBdr>
          <w:top w:space="0" w:sz="0" w:val="nil"/>
          <w:left w:space="0" w:sz="0" w:val="nil"/>
          <w:bottom w:space="0" w:sz="0" w:val="nil"/>
          <w:right w:space="0" w:sz="0" w:val="nil"/>
          <w:between w:space="0" w:sz="0" w:val="nil"/>
        </w:pBdr>
        <w:shd w:fill="auto" w:val="clear"/>
        <w:rPr>
          <w:i w:val="1"/>
        </w:rPr>
      </w:pPr>
      <w:r w:rsidDel="00000000" w:rsidR="00000000" w:rsidRPr="00000000">
        <w:rPr>
          <w:i w:val="1"/>
          <w:rtl w:val="0"/>
        </w:rPr>
        <w:t xml:space="preserve">I would like to ask you some questions about instructional techniques you use during reading and writing time. During these times you employ an approach that could be defined as Supervisory Teaching. This involves students spending a majority of their time learning independently while the teacher focuses on dialogue within small groups and with individuals.</w:t>
      </w:r>
    </w:p>
    <w:p w:rsidR="00000000" w:rsidDel="00000000" w:rsidP="00000000" w:rsidRDefault="00000000" w:rsidRPr="00000000" w14:paraId="0000000F">
      <w:pPr>
        <w:keepNext w:val="0"/>
        <w:keepLines w:val="0"/>
        <w:widowControl w:val="0"/>
        <w:pBdr>
          <w:top w:space="0" w:sz="0" w:val="nil"/>
          <w:left w:space="0" w:sz="0" w:val="nil"/>
          <w:bottom w:space="0" w:sz="0" w:val="nil"/>
          <w:right w:space="0" w:sz="0" w:val="nil"/>
          <w:between w:space="0" w:sz="0" w:val="nil"/>
        </w:pBdr>
        <w:shd w:fill="auto" w:val="clear"/>
        <w:rPr>
          <w:i w:val="1"/>
        </w:rPr>
      </w:pPr>
      <w:r w:rsidDel="00000000" w:rsidR="00000000" w:rsidRPr="00000000">
        <w:rPr>
          <w:rtl w:val="0"/>
        </w:rPr>
      </w:r>
    </w:p>
    <w:p w:rsidR="00000000" w:rsidDel="00000000" w:rsidP="00000000" w:rsidRDefault="00000000" w:rsidRPr="00000000" w14:paraId="00000010">
      <w:pPr>
        <w:keepNext w:val="0"/>
        <w:keepLines w:val="0"/>
        <w:widowControl w:val="0"/>
        <w:pBdr>
          <w:top w:space="0" w:sz="0" w:val="nil"/>
          <w:left w:space="0" w:sz="0" w:val="nil"/>
          <w:bottom w:space="0" w:sz="0" w:val="nil"/>
          <w:right w:space="0" w:sz="0" w:val="nil"/>
          <w:between w:space="0" w:sz="0" w:val="nil"/>
        </w:pBdr>
        <w:shd w:fill="auto" w:val="clear"/>
        <w:rPr>
          <w:i w:val="1"/>
        </w:rPr>
      </w:pPr>
      <w:r w:rsidDel="00000000" w:rsidR="00000000" w:rsidRPr="00000000">
        <w:rPr>
          <w:i w:val="1"/>
          <w:rtl w:val="0"/>
        </w:rPr>
        <w:t xml:space="preserve">To make sure I write down exactly what you say, I would like to record your responses.  After the interview is over, your answers will be transcribed verbatim and the recording destroyed. Only the researchers will hear the recording. You are very welcome to read the transcribed copy if you wish to see it and make any final amendments to your responses before they are analysed. Results will be grouped, collated and recorded with pseudonyms being used and no individuals will identified.</w:t>
      </w:r>
    </w:p>
    <w:p w:rsidR="00000000" w:rsidDel="00000000" w:rsidP="00000000" w:rsidRDefault="00000000" w:rsidRPr="00000000" w14:paraId="00000011">
      <w:pPr>
        <w:keepNext w:val="0"/>
        <w:keepLines w:val="0"/>
        <w:widowControl w:val="0"/>
        <w:pBdr>
          <w:top w:space="0" w:sz="0" w:val="nil"/>
          <w:left w:space="0" w:sz="0" w:val="nil"/>
          <w:bottom w:space="0" w:sz="0" w:val="nil"/>
          <w:right w:space="0" w:sz="0" w:val="nil"/>
          <w:between w:space="0" w:sz="0" w:val="nil"/>
        </w:pBdr>
        <w:shd w:fill="auto" w:val="clear"/>
        <w:rPr>
          <w:i w:val="1"/>
        </w:rPr>
      </w:pPr>
      <w:r w:rsidDel="00000000" w:rsidR="00000000" w:rsidRPr="00000000">
        <w:rPr>
          <w:i w:val="1"/>
          <w:rtl w:val="0"/>
        </w:rPr>
        <w:t xml:space="preserve"> </w:t>
      </w:r>
    </w:p>
    <w:p w:rsidR="00000000" w:rsidDel="00000000" w:rsidP="00000000" w:rsidRDefault="00000000" w:rsidRPr="00000000" w14:paraId="00000012">
      <w:pPr>
        <w:keepNext w:val="0"/>
        <w:keepLines w:val="0"/>
        <w:widowControl w:val="0"/>
        <w:pBdr>
          <w:top w:space="0" w:sz="0" w:val="nil"/>
          <w:left w:space="0" w:sz="0" w:val="nil"/>
          <w:bottom w:space="0" w:sz="0" w:val="nil"/>
          <w:right w:space="0" w:sz="0" w:val="nil"/>
          <w:between w:space="0" w:sz="0" w:val="nil"/>
        </w:pBdr>
        <w:shd w:fill="auto" w:val="clear"/>
        <w:rPr>
          <w:i w:val="1"/>
          <w:sz w:val="24"/>
          <w:szCs w:val="24"/>
        </w:rPr>
      </w:pPr>
      <w:r w:rsidDel="00000000" w:rsidR="00000000" w:rsidRPr="00000000">
        <w:rPr>
          <w:i w:val="1"/>
          <w:sz w:val="24"/>
          <w:szCs w:val="24"/>
          <w:rtl w:val="0"/>
        </w:rPr>
        <w:t xml:space="preserve">As I ask each question please feel free to share your thoughts, feelings and general perceptions about the topic.</w:t>
      </w:r>
    </w:p>
    <w:p w:rsidR="00000000" w:rsidDel="00000000" w:rsidP="00000000" w:rsidRDefault="00000000" w:rsidRPr="00000000" w14:paraId="00000013">
      <w:pPr>
        <w:keepNext w:val="0"/>
        <w:keepLines w:val="0"/>
        <w:widowControl w:val="0"/>
        <w:pBdr>
          <w:top w:space="0" w:sz="0" w:val="nil"/>
          <w:left w:space="0" w:sz="0" w:val="nil"/>
          <w:bottom w:space="0" w:sz="0" w:val="nil"/>
          <w:right w:space="0" w:sz="0" w:val="nil"/>
          <w:between w:space="0" w:sz="0" w:val="nil"/>
        </w:pBdr>
        <w:shd w:fill="auto" w:val="clear"/>
        <w:rPr>
          <w:sz w:val="20"/>
          <w:szCs w:val="20"/>
        </w:rPr>
      </w:pPr>
      <w:r w:rsidDel="00000000" w:rsidR="00000000" w:rsidRPr="00000000">
        <w:rPr>
          <w:sz w:val="20"/>
          <w:szCs w:val="20"/>
          <w:rtl w:val="0"/>
        </w:rPr>
        <w:t xml:space="preserve"> </w:t>
      </w:r>
    </w:p>
    <w:p w:rsidR="00000000" w:rsidDel="00000000" w:rsidP="00000000" w:rsidRDefault="00000000" w:rsidRPr="00000000" w14:paraId="00000014">
      <w:pPr>
        <w:keepNext w:val="0"/>
        <w:keepLines w:val="0"/>
        <w:widowControl w:val="0"/>
        <w:pBdr>
          <w:top w:space="0" w:sz="0" w:val="nil"/>
          <w:left w:space="0" w:sz="0" w:val="nil"/>
          <w:bottom w:space="0" w:sz="0" w:val="nil"/>
          <w:right w:space="0" w:sz="0" w:val="nil"/>
          <w:between w:space="0" w:sz="0" w:val="nil"/>
        </w:pBdr>
        <w:shd w:fill="auto" w:val="clear"/>
        <w:rPr/>
      </w:pPr>
      <w:r w:rsidDel="00000000" w:rsidR="00000000" w:rsidRPr="00000000">
        <w:rPr>
          <w:rtl w:val="0"/>
        </w:rPr>
        <w:t xml:space="preserve">Questions</w:t>
      </w:r>
      <w:r w:rsidDel="00000000" w:rsidR="00000000" w:rsidRPr="00000000">
        <w:rPr>
          <w:rtl w:val="0"/>
        </w:rPr>
        <w:t xml:space="preserve">:</w:t>
      </w:r>
    </w:p>
    <w:p w:rsidR="00000000" w:rsidDel="00000000" w:rsidP="00000000" w:rsidRDefault="00000000" w:rsidRPr="00000000" w14:paraId="00000015">
      <w:pPr>
        <w:keepNext w:val="0"/>
        <w:keepLines w:val="0"/>
        <w:widowControl w:val="0"/>
        <w:pBdr>
          <w:top w:space="0" w:sz="0" w:val="nil"/>
          <w:left w:space="0" w:sz="0" w:val="nil"/>
          <w:bottom w:space="0" w:sz="0" w:val="nil"/>
          <w:right w:space="0" w:sz="0" w:val="nil"/>
          <w:between w:space="0" w:sz="0" w:val="nil"/>
        </w:pBdr>
        <w:shd w:fill="auto" w:val="clear"/>
        <w:rPr/>
      </w:pPr>
      <w:r w:rsidDel="00000000" w:rsidR="00000000" w:rsidRPr="00000000">
        <w:rPr>
          <w:rtl w:val="0"/>
        </w:rPr>
      </w:r>
    </w:p>
    <w:p w:rsidR="00000000" w:rsidDel="00000000" w:rsidP="00000000" w:rsidRDefault="00000000" w:rsidRPr="00000000" w14:paraId="00000016">
      <w:pPr>
        <w:keepNext w:val="0"/>
        <w:keepLines w:val="0"/>
        <w:widowControl w:val="0"/>
        <w:pBdr>
          <w:top w:space="0" w:sz="0" w:val="nil"/>
          <w:left w:space="0" w:sz="0" w:val="nil"/>
          <w:bottom w:space="0" w:sz="0" w:val="nil"/>
          <w:right w:space="0" w:sz="0" w:val="nil"/>
          <w:between w:space="0" w:sz="0" w:val="nil"/>
        </w:pBdr>
        <w:shd w:fill="auto" w:val="clear"/>
        <w:rPr>
          <w:sz w:val="24"/>
          <w:szCs w:val="24"/>
        </w:rPr>
      </w:pPr>
      <w:r w:rsidDel="00000000" w:rsidR="00000000" w:rsidRPr="00000000">
        <w:rPr>
          <w:sz w:val="24"/>
          <w:szCs w:val="24"/>
          <w:rtl w:val="0"/>
        </w:rPr>
        <w:t xml:space="preserve">1. What types of support do you see yourself being able to offer when you are conferring/dialoging with students?</w:t>
      </w:r>
    </w:p>
    <w:p w:rsidR="00000000" w:rsidDel="00000000" w:rsidP="00000000" w:rsidRDefault="00000000" w:rsidRPr="00000000" w14:paraId="00000017">
      <w:pPr>
        <w:keepNext w:val="0"/>
        <w:keepLines w:val="0"/>
        <w:widowControl w:val="0"/>
        <w:pBdr>
          <w:top w:space="0" w:sz="0" w:val="nil"/>
          <w:left w:space="0" w:sz="0" w:val="nil"/>
          <w:bottom w:space="0" w:sz="0" w:val="nil"/>
          <w:right w:space="0" w:sz="0" w:val="nil"/>
          <w:between w:space="0" w:sz="0" w:val="nil"/>
        </w:pBdr>
        <w:shd w:fill="auto" w:val="clear"/>
        <w:rPr>
          <w:sz w:val="24"/>
          <w:szCs w:val="24"/>
        </w:rPr>
      </w:pPr>
      <w:r w:rsidDel="00000000" w:rsidR="00000000" w:rsidRPr="00000000">
        <w:rPr>
          <w:sz w:val="24"/>
          <w:szCs w:val="24"/>
          <w:rtl w:val="0"/>
        </w:rPr>
        <w:t xml:space="preserve">I see it as one-on-one help. I come from a background of private lessons. Giving students private lessons. So I see that when you can work</w:t>
      </w:r>
      <w:r w:rsidDel="00000000" w:rsidR="00000000" w:rsidRPr="00000000">
        <w:rPr>
          <w:sz w:val="24"/>
          <w:szCs w:val="24"/>
          <w:highlight w:val="red"/>
          <w:rtl w:val="0"/>
        </w:rPr>
        <w:t xml:space="preserve"> one-one one witha student you can meet their needs better.</w:t>
      </w:r>
      <w:r w:rsidDel="00000000" w:rsidR="00000000" w:rsidRPr="00000000">
        <w:rPr>
          <w:sz w:val="24"/>
          <w:szCs w:val="24"/>
          <w:rtl w:val="0"/>
        </w:rPr>
        <w:t xml:space="preserve"> You can see where they are. </w:t>
      </w:r>
      <w:r w:rsidDel="00000000" w:rsidR="00000000" w:rsidRPr="00000000">
        <w:rPr>
          <w:sz w:val="24"/>
          <w:szCs w:val="24"/>
          <w:highlight w:val="red"/>
          <w:rtl w:val="0"/>
        </w:rPr>
        <w:t xml:space="preserve">Where their weakness is, you know you can help them with what they need to work on.</w:t>
      </w:r>
      <w:r w:rsidDel="00000000" w:rsidR="00000000" w:rsidRPr="00000000">
        <w:rPr>
          <w:sz w:val="24"/>
          <w:szCs w:val="24"/>
          <w:rtl w:val="0"/>
        </w:rPr>
        <w:t xml:space="preserve"> And you can individualise the teaching for that student in a smaller group rather than in a large group. So I see that the support is, it can be a better support for them because you are giving</w:t>
      </w:r>
      <w:r w:rsidDel="00000000" w:rsidR="00000000" w:rsidRPr="00000000">
        <w:rPr>
          <w:sz w:val="24"/>
          <w:szCs w:val="24"/>
          <w:highlight w:val="magenta"/>
          <w:rtl w:val="0"/>
        </w:rPr>
        <w:t xml:space="preserve"> them the one-on-one support and direction.</w:t>
      </w:r>
      <w:r w:rsidDel="00000000" w:rsidR="00000000" w:rsidRPr="00000000">
        <w:rPr>
          <w:sz w:val="24"/>
          <w:szCs w:val="24"/>
          <w:rtl w:val="0"/>
        </w:rPr>
        <w:t xml:space="preserve"> </w:t>
      </w:r>
    </w:p>
    <w:p w:rsidR="00000000" w:rsidDel="00000000" w:rsidP="00000000" w:rsidRDefault="00000000" w:rsidRPr="00000000" w14:paraId="00000018">
      <w:pPr>
        <w:keepNext w:val="0"/>
        <w:keepLines w:val="0"/>
        <w:widowControl w:val="0"/>
        <w:pBdr>
          <w:top w:space="0" w:sz="0" w:val="nil"/>
          <w:left w:space="0" w:sz="0" w:val="nil"/>
          <w:bottom w:space="0" w:sz="0" w:val="nil"/>
          <w:right w:space="0" w:sz="0" w:val="nil"/>
          <w:between w:space="0" w:sz="0" w:val="nil"/>
        </w:pBdr>
        <w:shd w:fill="auto" w:val="clear"/>
        <w:rPr>
          <w:sz w:val="24"/>
          <w:szCs w:val="24"/>
        </w:rPr>
      </w:pPr>
      <w:r w:rsidDel="00000000" w:rsidR="00000000" w:rsidRPr="00000000">
        <w:rPr>
          <w:rtl w:val="0"/>
        </w:rPr>
      </w:r>
    </w:p>
    <w:p w:rsidR="00000000" w:rsidDel="00000000" w:rsidP="00000000" w:rsidRDefault="00000000" w:rsidRPr="00000000" w14:paraId="00000019">
      <w:pPr>
        <w:keepNext w:val="0"/>
        <w:keepLines w:val="0"/>
        <w:widowControl w:val="0"/>
        <w:pBdr>
          <w:top w:space="0" w:sz="0" w:val="nil"/>
          <w:left w:space="0" w:sz="0" w:val="nil"/>
          <w:bottom w:space="0" w:sz="0" w:val="nil"/>
          <w:right w:space="0" w:sz="0" w:val="nil"/>
          <w:between w:space="0" w:sz="0" w:val="nil"/>
        </w:pBdr>
        <w:shd w:fill="auto" w:val="clear"/>
        <w:rPr>
          <w:sz w:val="24"/>
          <w:szCs w:val="24"/>
        </w:rPr>
      </w:pPr>
      <w:r w:rsidDel="00000000" w:rsidR="00000000" w:rsidRPr="00000000">
        <w:rPr>
          <w:sz w:val="24"/>
          <w:szCs w:val="24"/>
          <w:rtl w:val="0"/>
        </w:rPr>
        <w:t xml:space="preserve">2. Think back to other approaches to curriculum delivery, e.g., whole-class teaching. How do you see an approach that makes room for continual conferring being superior/inferior?</w:t>
      </w:r>
    </w:p>
    <w:p w:rsidR="00000000" w:rsidDel="00000000" w:rsidP="00000000" w:rsidRDefault="00000000" w:rsidRPr="00000000" w14:paraId="0000001A">
      <w:pPr>
        <w:keepNext w:val="0"/>
        <w:keepLines w:val="0"/>
        <w:widowControl w:val="0"/>
        <w:pBdr>
          <w:top w:space="0" w:sz="0" w:val="nil"/>
          <w:left w:space="0" w:sz="0" w:val="nil"/>
          <w:bottom w:space="0" w:sz="0" w:val="nil"/>
          <w:right w:space="0" w:sz="0" w:val="nil"/>
          <w:between w:space="0" w:sz="0" w:val="nil"/>
        </w:pBdr>
        <w:shd w:fill="auto" w:val="clear"/>
        <w:rPr>
          <w:sz w:val="24"/>
          <w:szCs w:val="24"/>
        </w:rPr>
      </w:pPr>
      <w:r w:rsidDel="00000000" w:rsidR="00000000" w:rsidRPr="00000000">
        <w:rPr>
          <w:sz w:val="24"/>
          <w:szCs w:val="24"/>
          <w:rtl w:val="0"/>
        </w:rPr>
        <w:t xml:space="preserve">Well I do think that it has to do with the subject that you are teaching and the needs of the student. Because sometimes you can get stuff done quicker if you say it once to everybody. Rather than repeat the same thing over and over to five groups of students. I think that for conferring individually there are some subjects that lend themselves a little bit better for small group discussions rather than whole class discussions. Like sometime the science experiments. </w:t>
      </w:r>
      <w:r w:rsidDel="00000000" w:rsidR="00000000" w:rsidRPr="00000000">
        <w:rPr>
          <w:sz w:val="24"/>
          <w:szCs w:val="24"/>
          <w:highlight w:val="red"/>
          <w:rtl w:val="0"/>
        </w:rPr>
        <w:t xml:space="preserve">Like sometimes the best way to teach the science experiments is a whole class </w:t>
      </w:r>
      <w:commentRangeStart w:id="0"/>
      <w:r w:rsidDel="00000000" w:rsidR="00000000" w:rsidRPr="00000000">
        <w:rPr>
          <w:sz w:val="24"/>
          <w:szCs w:val="24"/>
          <w:highlight w:val="red"/>
          <w:rtl w:val="0"/>
        </w:rPr>
        <w:t xml:space="preserve">instruction</w:t>
      </w:r>
      <w:commentRangeEnd w:id="0"/>
      <w:r w:rsidDel="00000000" w:rsidR="00000000" w:rsidRPr="00000000">
        <w:commentReference w:id="0"/>
      </w:r>
      <w:r w:rsidDel="00000000" w:rsidR="00000000" w:rsidRPr="00000000">
        <w:rPr>
          <w:sz w:val="24"/>
          <w:szCs w:val="24"/>
          <w:rtl w:val="0"/>
        </w:rPr>
        <w:t xml:space="preserve">. Like if it is reading then each student is going to be reading different books so you can individualise it to that group or that student’s need. I guess I don’t think that there is a superior or inferior way but it has to do with the subject that you are teaching and the timeframe that you have to teach something in. What is going to best help the students within the time that you have to teach a concept. </w:t>
      </w:r>
    </w:p>
    <w:p w:rsidR="00000000" w:rsidDel="00000000" w:rsidP="00000000" w:rsidRDefault="00000000" w:rsidRPr="00000000" w14:paraId="0000001B">
      <w:pPr>
        <w:keepNext w:val="0"/>
        <w:keepLines w:val="0"/>
        <w:widowControl w:val="0"/>
        <w:pBdr>
          <w:top w:space="0" w:sz="0" w:val="nil"/>
          <w:left w:space="0" w:sz="0" w:val="nil"/>
          <w:bottom w:space="0" w:sz="0" w:val="nil"/>
          <w:right w:space="0" w:sz="0" w:val="nil"/>
          <w:between w:space="0" w:sz="0" w:val="nil"/>
        </w:pBdr>
        <w:shd w:fill="auto" w:val="clear"/>
        <w:rPr>
          <w:sz w:val="24"/>
          <w:szCs w:val="24"/>
        </w:rPr>
      </w:pPr>
      <w:r w:rsidDel="00000000" w:rsidR="00000000" w:rsidRPr="00000000">
        <w:rPr>
          <w:rtl w:val="0"/>
        </w:rPr>
      </w:r>
    </w:p>
    <w:p w:rsidR="00000000" w:rsidDel="00000000" w:rsidP="00000000" w:rsidRDefault="00000000" w:rsidRPr="00000000" w14:paraId="0000001C">
      <w:pPr>
        <w:keepNext w:val="0"/>
        <w:keepLines w:val="0"/>
        <w:widowControl w:val="0"/>
        <w:pBdr>
          <w:top w:space="0" w:sz="0" w:val="nil"/>
          <w:left w:space="0" w:sz="0" w:val="nil"/>
          <w:bottom w:space="0" w:sz="0" w:val="nil"/>
          <w:right w:space="0" w:sz="0" w:val="nil"/>
          <w:between w:space="0" w:sz="0" w:val="nil"/>
        </w:pBdr>
        <w:shd w:fill="auto" w:val="clear"/>
        <w:rPr>
          <w:sz w:val="24"/>
          <w:szCs w:val="24"/>
        </w:rPr>
      </w:pPr>
      <w:r w:rsidDel="00000000" w:rsidR="00000000" w:rsidRPr="00000000">
        <w:rPr>
          <w:sz w:val="24"/>
          <w:szCs w:val="24"/>
          <w:rtl w:val="0"/>
        </w:rPr>
        <w:t xml:space="preserve">3. How do you see this model of teaching encouraging independent learning and thinking? What examples can you give me from your classroom? </w:t>
      </w:r>
    </w:p>
    <w:p w:rsidR="00000000" w:rsidDel="00000000" w:rsidP="00000000" w:rsidRDefault="00000000" w:rsidRPr="00000000" w14:paraId="0000001D">
      <w:pPr>
        <w:keepNext w:val="0"/>
        <w:keepLines w:val="0"/>
        <w:widowControl w:val="0"/>
        <w:pBdr>
          <w:top w:space="0" w:sz="0" w:val="nil"/>
          <w:left w:space="0" w:sz="0" w:val="nil"/>
          <w:bottom w:space="0" w:sz="0" w:val="nil"/>
          <w:right w:space="0" w:sz="0" w:val="nil"/>
          <w:between w:space="0" w:sz="0" w:val="nil"/>
        </w:pBdr>
        <w:shd w:fill="auto" w:val="clear"/>
        <w:rPr>
          <w:sz w:val="24"/>
          <w:szCs w:val="24"/>
        </w:rPr>
      </w:pPr>
      <w:r w:rsidDel="00000000" w:rsidR="00000000" w:rsidRPr="00000000">
        <w:rPr>
          <w:sz w:val="24"/>
          <w:szCs w:val="24"/>
          <w:highlight w:val="red"/>
          <w:rtl w:val="0"/>
        </w:rPr>
        <w:t xml:space="preserve">I think that it gives students choice</w:t>
      </w:r>
      <w:r w:rsidDel="00000000" w:rsidR="00000000" w:rsidRPr="00000000">
        <w:rPr>
          <w:sz w:val="24"/>
          <w:szCs w:val="24"/>
          <w:rtl w:val="0"/>
        </w:rPr>
        <w:t xml:space="preserve"> and when students have choice and when students have choice it helps them make </w:t>
      </w:r>
      <w:r w:rsidDel="00000000" w:rsidR="00000000" w:rsidRPr="00000000">
        <w:rPr>
          <w:sz w:val="24"/>
          <w:szCs w:val="24"/>
          <w:highlight w:val="yellow"/>
          <w:rtl w:val="0"/>
        </w:rPr>
        <w:t xml:space="preserve">decisions for themself.</w:t>
      </w:r>
      <w:r w:rsidDel="00000000" w:rsidR="00000000" w:rsidRPr="00000000">
        <w:rPr>
          <w:sz w:val="24"/>
          <w:szCs w:val="24"/>
          <w:rtl w:val="0"/>
        </w:rPr>
        <w:t xml:space="preserve"> This is basically a culture here where students are told what to do all the time, and (laughs) sometimes their entire day is scheduled out so if you can have some opportunity where when they are finished something you don’t tell them what to do you give them some options of you could do this or this or this. It can help them to think of what would they like to continue to pursue or study on their own. Like I used to have a thing called smart choice and it helps them, I give them five different choices of things to do when they have finished something. So, the smart choice is something that helps to create choice for students. </w:t>
      </w:r>
    </w:p>
    <w:p w:rsidR="00000000" w:rsidDel="00000000" w:rsidP="00000000" w:rsidRDefault="00000000" w:rsidRPr="00000000" w14:paraId="0000001E">
      <w:pPr>
        <w:keepNext w:val="0"/>
        <w:keepLines w:val="0"/>
        <w:widowControl w:val="0"/>
        <w:pBdr>
          <w:top w:space="0" w:sz="0" w:val="nil"/>
          <w:left w:space="0" w:sz="0" w:val="nil"/>
          <w:bottom w:space="0" w:sz="0" w:val="nil"/>
          <w:right w:space="0" w:sz="0" w:val="nil"/>
          <w:between w:space="0" w:sz="0" w:val="nil"/>
        </w:pBdr>
        <w:shd w:fill="auto" w:val="clear"/>
        <w:rPr>
          <w:sz w:val="24"/>
          <w:szCs w:val="24"/>
        </w:rPr>
      </w:pPr>
      <w:r w:rsidDel="00000000" w:rsidR="00000000" w:rsidRPr="00000000">
        <w:rPr>
          <w:sz w:val="24"/>
          <w:szCs w:val="24"/>
          <w:rtl w:val="0"/>
        </w:rPr>
        <w:t xml:space="preserve">Researcher: So what does that look like?</w:t>
      </w:r>
    </w:p>
    <w:p w:rsidR="00000000" w:rsidDel="00000000" w:rsidP="00000000" w:rsidRDefault="00000000" w:rsidRPr="00000000" w14:paraId="0000001F">
      <w:pPr>
        <w:keepNext w:val="0"/>
        <w:keepLines w:val="0"/>
        <w:widowControl w:val="0"/>
        <w:pBdr>
          <w:top w:space="0" w:sz="0" w:val="nil"/>
          <w:left w:space="0" w:sz="0" w:val="nil"/>
          <w:bottom w:space="0" w:sz="0" w:val="nil"/>
          <w:right w:space="0" w:sz="0" w:val="nil"/>
          <w:between w:space="0" w:sz="0" w:val="nil"/>
        </w:pBdr>
        <w:shd w:fill="auto" w:val="clear"/>
        <w:rPr>
          <w:sz w:val="24"/>
          <w:szCs w:val="24"/>
        </w:rPr>
      </w:pPr>
      <w:r w:rsidDel="00000000" w:rsidR="00000000" w:rsidRPr="00000000">
        <w:rPr>
          <w:sz w:val="24"/>
          <w:szCs w:val="24"/>
          <w:rtl w:val="0"/>
        </w:rPr>
        <w:t xml:space="preserve">I looks like, right now on the board I have that they can do IXL, they could be working on the computer if they like to. They could be doing a math rap, which is working on their math facts, like fluency with adding and subtracting. Listening to a MP3 player, I will also have choices of things they can complete so then they can be, “Oh, what would I like to do?” And sometimes I will say, “You haven’t finished this and this is something that you should finish first.” Because this age they don’t always know how to prioritize. They just think what is the funnest thing. Um, lets see. Independent learning and thinking. For reading I use something called talk back to book. And it is basically a series of sentences starters to help students to think about their reading and respond to their reading, and its scafolded to help students who need that scafold to respond to reading. But independence wise they can choose which sentence starter they can use when they are talking back to their book. </w:t>
      </w:r>
    </w:p>
    <w:p w:rsidR="00000000" w:rsidDel="00000000" w:rsidP="00000000" w:rsidRDefault="00000000" w:rsidRPr="00000000" w14:paraId="00000020">
      <w:pPr>
        <w:keepNext w:val="0"/>
        <w:keepLines w:val="0"/>
        <w:widowControl w:val="0"/>
        <w:pBdr>
          <w:top w:space="0" w:sz="0" w:val="nil"/>
          <w:left w:space="0" w:sz="0" w:val="nil"/>
          <w:bottom w:space="0" w:sz="0" w:val="nil"/>
          <w:right w:space="0" w:sz="0" w:val="nil"/>
          <w:between w:space="0" w:sz="0" w:val="nil"/>
        </w:pBdr>
        <w:shd w:fill="auto" w:val="clear"/>
        <w:rPr>
          <w:sz w:val="24"/>
          <w:szCs w:val="24"/>
        </w:rPr>
      </w:pPr>
      <w:r w:rsidDel="00000000" w:rsidR="00000000" w:rsidRPr="00000000">
        <w:rPr>
          <w:rtl w:val="0"/>
        </w:rPr>
      </w:r>
    </w:p>
    <w:p w:rsidR="00000000" w:rsidDel="00000000" w:rsidP="00000000" w:rsidRDefault="00000000" w:rsidRPr="00000000" w14:paraId="00000021">
      <w:pPr>
        <w:keepNext w:val="0"/>
        <w:keepLines w:val="0"/>
        <w:widowControl w:val="0"/>
        <w:pBdr>
          <w:top w:space="0" w:sz="0" w:val="nil"/>
          <w:left w:space="0" w:sz="0" w:val="nil"/>
          <w:bottom w:space="0" w:sz="0" w:val="nil"/>
          <w:right w:space="0" w:sz="0" w:val="nil"/>
          <w:between w:space="0" w:sz="0" w:val="nil"/>
        </w:pBdr>
        <w:shd w:fill="auto" w:val="clear"/>
        <w:rPr>
          <w:sz w:val="24"/>
          <w:szCs w:val="24"/>
        </w:rPr>
      </w:pPr>
      <w:r w:rsidDel="00000000" w:rsidR="00000000" w:rsidRPr="00000000">
        <w:rPr>
          <w:sz w:val="24"/>
          <w:szCs w:val="24"/>
          <w:rtl w:val="0"/>
        </w:rPr>
        <w:t xml:space="preserve">4. Can you give me examples of your students being self-directed and taking personal responsibility?</w:t>
      </w:r>
    </w:p>
    <w:p w:rsidR="00000000" w:rsidDel="00000000" w:rsidP="00000000" w:rsidRDefault="00000000" w:rsidRPr="00000000" w14:paraId="00000022">
      <w:pPr>
        <w:keepNext w:val="0"/>
        <w:keepLines w:val="0"/>
        <w:widowControl w:val="0"/>
        <w:pBdr>
          <w:top w:space="0" w:sz="0" w:val="nil"/>
          <w:left w:space="0" w:sz="0" w:val="nil"/>
          <w:bottom w:space="0" w:sz="0" w:val="nil"/>
          <w:right w:space="0" w:sz="0" w:val="nil"/>
          <w:between w:space="0" w:sz="0" w:val="nil"/>
        </w:pBdr>
        <w:shd w:fill="auto" w:val="clear"/>
        <w:rPr>
          <w:sz w:val="24"/>
          <w:szCs w:val="24"/>
        </w:rPr>
      </w:pPr>
      <w:r w:rsidDel="00000000" w:rsidR="00000000" w:rsidRPr="00000000">
        <w:rPr>
          <w:sz w:val="24"/>
          <w:szCs w:val="24"/>
          <w:rtl w:val="0"/>
        </w:rPr>
        <w:t xml:space="preserve">yeah during reading stations they have listen to reading time and they use the tumble books and they can choose what stories they want to read on tumblebooks. So that is basically self directed they can listen to any story. Now sometimes in giving them that free choice they discover there are some games they can play on tumblebooks. And I have to say that, “I did say that you can choose which story you want, not that games was an option.” </w:t>
      </w:r>
      <w:r w:rsidDel="00000000" w:rsidR="00000000" w:rsidRPr="00000000">
        <w:rPr>
          <w:sz w:val="24"/>
          <w:szCs w:val="24"/>
          <w:highlight w:val="yellow"/>
          <w:rtl w:val="0"/>
        </w:rPr>
        <w:t xml:space="preserve">So there is always, when you give some type of option, students will see how far that freedom will go and can they play games.</w:t>
      </w:r>
      <w:r w:rsidDel="00000000" w:rsidR="00000000" w:rsidRPr="00000000">
        <w:rPr>
          <w:sz w:val="24"/>
          <w:szCs w:val="24"/>
          <w:rtl w:val="0"/>
        </w:rPr>
        <w:t xml:space="preserve"> Let’s see. When that happens I just have to hold them accountable and ask them did i tell you you can do that? And they say like - no. So you have to give them freedom within some boundaries. And I guess the talking back to books is an example to because they have to talk back to a choice of sentence starters. </w:t>
      </w:r>
    </w:p>
    <w:p w:rsidR="00000000" w:rsidDel="00000000" w:rsidP="00000000" w:rsidRDefault="00000000" w:rsidRPr="00000000" w14:paraId="00000023">
      <w:pPr>
        <w:keepNext w:val="0"/>
        <w:keepLines w:val="0"/>
        <w:widowControl w:val="0"/>
        <w:pBdr>
          <w:top w:space="0" w:sz="0" w:val="nil"/>
          <w:left w:space="0" w:sz="0" w:val="nil"/>
          <w:bottom w:space="0" w:sz="0" w:val="nil"/>
          <w:right w:space="0" w:sz="0" w:val="nil"/>
          <w:between w:space="0" w:sz="0" w:val="nil"/>
        </w:pBdr>
        <w:shd w:fill="auto" w:val="clear"/>
        <w:rPr>
          <w:sz w:val="24"/>
          <w:szCs w:val="24"/>
        </w:rPr>
      </w:pPr>
      <w:r w:rsidDel="00000000" w:rsidR="00000000" w:rsidRPr="00000000">
        <w:rPr>
          <w:sz w:val="24"/>
          <w:szCs w:val="24"/>
          <w:rtl w:val="0"/>
        </w:rPr>
        <w:t xml:space="preserve">Researcher: And that time usually looks like their working independently and you are working with other kids during that time?</w:t>
      </w:r>
    </w:p>
    <w:p w:rsidR="00000000" w:rsidDel="00000000" w:rsidP="00000000" w:rsidRDefault="00000000" w:rsidRPr="00000000" w14:paraId="00000024">
      <w:pPr>
        <w:keepNext w:val="0"/>
        <w:keepLines w:val="0"/>
        <w:widowControl w:val="0"/>
        <w:pBdr>
          <w:top w:space="0" w:sz="0" w:val="nil"/>
          <w:left w:space="0" w:sz="0" w:val="nil"/>
          <w:bottom w:space="0" w:sz="0" w:val="nil"/>
          <w:right w:space="0" w:sz="0" w:val="nil"/>
          <w:between w:space="0" w:sz="0" w:val="nil"/>
        </w:pBdr>
        <w:shd w:fill="auto" w:val="clear"/>
        <w:rPr>
          <w:sz w:val="24"/>
          <w:szCs w:val="24"/>
        </w:rPr>
      </w:pPr>
      <w:r w:rsidDel="00000000" w:rsidR="00000000" w:rsidRPr="00000000">
        <w:rPr>
          <w:sz w:val="24"/>
          <w:szCs w:val="24"/>
          <w:rtl w:val="0"/>
        </w:rPr>
        <w:t xml:space="preserve">Yeah, ah huh. They are definitely by themself working independently and I am with another group. </w:t>
      </w:r>
    </w:p>
    <w:p w:rsidR="00000000" w:rsidDel="00000000" w:rsidP="00000000" w:rsidRDefault="00000000" w:rsidRPr="00000000" w14:paraId="00000025">
      <w:pPr>
        <w:keepNext w:val="0"/>
        <w:keepLines w:val="0"/>
        <w:widowControl w:val="0"/>
        <w:pBdr>
          <w:top w:space="0" w:sz="0" w:val="nil"/>
          <w:left w:space="0" w:sz="0" w:val="nil"/>
          <w:bottom w:space="0" w:sz="0" w:val="nil"/>
          <w:right w:space="0" w:sz="0" w:val="nil"/>
          <w:between w:space="0" w:sz="0" w:val="nil"/>
        </w:pBdr>
        <w:shd w:fill="auto" w:val="clear"/>
        <w:rPr>
          <w:sz w:val="24"/>
          <w:szCs w:val="24"/>
        </w:rPr>
      </w:pPr>
      <w:r w:rsidDel="00000000" w:rsidR="00000000" w:rsidRPr="00000000">
        <w:rPr>
          <w:rtl w:val="0"/>
        </w:rPr>
      </w:r>
    </w:p>
    <w:p w:rsidR="00000000" w:rsidDel="00000000" w:rsidP="00000000" w:rsidRDefault="00000000" w:rsidRPr="00000000" w14:paraId="00000026">
      <w:pPr>
        <w:keepNext w:val="0"/>
        <w:keepLines w:val="0"/>
        <w:widowControl w:val="0"/>
        <w:pBdr>
          <w:top w:space="0" w:sz="0" w:val="nil"/>
          <w:left w:space="0" w:sz="0" w:val="nil"/>
          <w:bottom w:space="0" w:sz="0" w:val="nil"/>
          <w:right w:space="0" w:sz="0" w:val="nil"/>
          <w:between w:space="0" w:sz="0" w:val="nil"/>
        </w:pBdr>
        <w:shd w:fill="auto" w:val="clear"/>
        <w:rPr>
          <w:sz w:val="24"/>
          <w:szCs w:val="24"/>
        </w:rPr>
      </w:pPr>
      <w:r w:rsidDel="00000000" w:rsidR="00000000" w:rsidRPr="00000000">
        <w:rPr>
          <w:sz w:val="24"/>
          <w:szCs w:val="24"/>
          <w:rtl w:val="0"/>
        </w:rPr>
        <w:t xml:space="preserve">5. When students are learning in this way they need to spend long periods of time working without direct teacher guidance. What are the positives and drawbacks to this?  </w:t>
      </w:r>
    </w:p>
    <w:p w:rsidR="00000000" w:rsidDel="00000000" w:rsidP="00000000" w:rsidRDefault="00000000" w:rsidRPr="00000000" w14:paraId="00000027">
      <w:pPr>
        <w:keepNext w:val="0"/>
        <w:keepLines w:val="0"/>
        <w:widowControl w:val="0"/>
        <w:pBdr>
          <w:top w:space="0" w:sz="0" w:val="nil"/>
          <w:left w:space="0" w:sz="0" w:val="nil"/>
          <w:bottom w:space="0" w:sz="0" w:val="nil"/>
          <w:right w:space="0" w:sz="0" w:val="nil"/>
          <w:between w:space="0" w:sz="0" w:val="nil"/>
        </w:pBdr>
        <w:shd w:fill="auto" w:val="clear"/>
        <w:rPr>
          <w:sz w:val="24"/>
          <w:szCs w:val="24"/>
        </w:rPr>
      </w:pPr>
      <w:r w:rsidDel="00000000" w:rsidR="00000000" w:rsidRPr="00000000">
        <w:rPr>
          <w:sz w:val="24"/>
          <w:szCs w:val="24"/>
          <w:rtl w:val="0"/>
        </w:rPr>
        <w:t xml:space="preserve">WEll I sometimes when i am trying to work with a group there are alsorts of problems that can be happening. Either somebody is being too loud and I have the rule - inside voices. They get excited if they are playing a word game. Sometimes there will be extra noise in the classroom that can be distracting to students who are trying to work. Sometimes students just don’t want to talk back to books or they don’t want to read to themselve. They will, you know? They will go and bother other people sometimes and interupt their learning. Then sometimes I have to step away from that group that I am working with to go and put out the fires if they get too big (laugh). So I think that is probably one of the drawbacks. I think the thing that would be best is if you could have another supervisory teachers, like working with some of the other groups in that time, that could help with some of the groups who are having problems. Or settle groups if they are getting too loud playing the game. Or if they are losing focus reading to themself. </w:t>
      </w:r>
    </w:p>
    <w:p w:rsidR="00000000" w:rsidDel="00000000" w:rsidP="00000000" w:rsidRDefault="00000000" w:rsidRPr="00000000" w14:paraId="00000028">
      <w:pPr>
        <w:keepNext w:val="0"/>
        <w:keepLines w:val="0"/>
        <w:widowControl w:val="0"/>
        <w:pBdr>
          <w:top w:space="0" w:sz="0" w:val="nil"/>
          <w:left w:space="0" w:sz="0" w:val="nil"/>
          <w:bottom w:space="0" w:sz="0" w:val="nil"/>
          <w:right w:space="0" w:sz="0" w:val="nil"/>
          <w:between w:space="0" w:sz="0" w:val="nil"/>
        </w:pBdr>
        <w:shd w:fill="auto" w:val="clear"/>
        <w:rPr>
          <w:sz w:val="24"/>
          <w:szCs w:val="24"/>
        </w:rPr>
      </w:pPr>
      <w:r w:rsidDel="00000000" w:rsidR="00000000" w:rsidRPr="00000000">
        <w:rPr>
          <w:sz w:val="24"/>
          <w:szCs w:val="24"/>
          <w:rtl w:val="0"/>
        </w:rPr>
        <w:t xml:space="preserve">Researcher: What would you say are the positives?</w:t>
      </w:r>
    </w:p>
    <w:p w:rsidR="00000000" w:rsidDel="00000000" w:rsidP="00000000" w:rsidRDefault="00000000" w:rsidRPr="00000000" w14:paraId="00000029">
      <w:pPr>
        <w:keepNext w:val="0"/>
        <w:keepLines w:val="0"/>
        <w:widowControl w:val="0"/>
        <w:pBdr>
          <w:top w:space="0" w:sz="0" w:val="nil"/>
          <w:left w:space="0" w:sz="0" w:val="nil"/>
          <w:bottom w:space="0" w:sz="0" w:val="nil"/>
          <w:right w:space="0" w:sz="0" w:val="nil"/>
          <w:between w:space="0" w:sz="0" w:val="nil"/>
        </w:pBdr>
        <w:shd w:fill="auto" w:val="clear"/>
        <w:rPr>
          <w:sz w:val="24"/>
          <w:szCs w:val="24"/>
        </w:rPr>
      </w:pPr>
      <w:r w:rsidDel="00000000" w:rsidR="00000000" w:rsidRPr="00000000">
        <w:rPr>
          <w:sz w:val="24"/>
          <w:szCs w:val="24"/>
          <w:rtl w:val="0"/>
        </w:rPr>
        <w:t xml:space="preserve">The positives? </w:t>
      </w:r>
    </w:p>
    <w:p w:rsidR="00000000" w:rsidDel="00000000" w:rsidP="00000000" w:rsidRDefault="00000000" w:rsidRPr="00000000" w14:paraId="0000002A">
      <w:pPr>
        <w:keepNext w:val="0"/>
        <w:keepLines w:val="0"/>
        <w:widowControl w:val="0"/>
        <w:pBdr>
          <w:top w:space="0" w:sz="0" w:val="nil"/>
          <w:left w:space="0" w:sz="0" w:val="nil"/>
          <w:bottom w:space="0" w:sz="0" w:val="nil"/>
          <w:right w:space="0" w:sz="0" w:val="nil"/>
          <w:between w:space="0" w:sz="0" w:val="nil"/>
        </w:pBdr>
        <w:shd w:fill="auto" w:val="clear"/>
        <w:rPr>
          <w:sz w:val="24"/>
          <w:szCs w:val="24"/>
        </w:rPr>
      </w:pPr>
      <w:r w:rsidDel="00000000" w:rsidR="00000000" w:rsidRPr="00000000">
        <w:rPr>
          <w:sz w:val="24"/>
          <w:szCs w:val="24"/>
          <w:rtl w:val="0"/>
        </w:rPr>
        <w:t xml:space="preserve">Researcher: When they have a longer period of time to work with you…</w:t>
      </w:r>
    </w:p>
    <w:p w:rsidR="00000000" w:rsidDel="00000000" w:rsidP="00000000" w:rsidRDefault="00000000" w:rsidRPr="00000000" w14:paraId="0000002B">
      <w:pPr>
        <w:keepNext w:val="0"/>
        <w:keepLines w:val="0"/>
        <w:widowControl w:val="0"/>
        <w:pBdr>
          <w:top w:space="0" w:sz="0" w:val="nil"/>
          <w:left w:space="0" w:sz="0" w:val="nil"/>
          <w:bottom w:space="0" w:sz="0" w:val="nil"/>
          <w:right w:space="0" w:sz="0" w:val="nil"/>
          <w:between w:space="0" w:sz="0" w:val="nil"/>
        </w:pBdr>
        <w:shd w:fill="auto" w:val="clear"/>
        <w:rPr>
          <w:sz w:val="24"/>
          <w:szCs w:val="24"/>
        </w:rPr>
      </w:pPr>
      <w:r w:rsidDel="00000000" w:rsidR="00000000" w:rsidRPr="00000000">
        <w:rPr>
          <w:sz w:val="24"/>
          <w:szCs w:val="24"/>
          <w:rtl w:val="0"/>
        </w:rPr>
        <w:t xml:space="preserve">Oh. They have independence and freedom and I know for myself I learn better if it is something that I really want to learn and </w:t>
      </w:r>
      <w:r w:rsidDel="00000000" w:rsidR="00000000" w:rsidRPr="00000000">
        <w:rPr>
          <w:sz w:val="24"/>
          <w:szCs w:val="24"/>
          <w:highlight w:val="yellow"/>
          <w:rtl w:val="0"/>
        </w:rPr>
        <w:t xml:space="preserve">I am choosing what I am learning</w:t>
      </w:r>
      <w:r w:rsidDel="00000000" w:rsidR="00000000" w:rsidRPr="00000000">
        <w:rPr>
          <w:sz w:val="24"/>
          <w:szCs w:val="24"/>
          <w:rtl w:val="0"/>
        </w:rPr>
        <w:t xml:space="preserve"> and I am more self motivated. Um, so one students during her talk back to book time she actually </w:t>
      </w:r>
      <w:r w:rsidDel="00000000" w:rsidR="00000000" w:rsidRPr="00000000">
        <w:rPr>
          <w:sz w:val="24"/>
          <w:szCs w:val="24"/>
          <w:highlight w:val="red"/>
          <w:rtl w:val="0"/>
        </w:rPr>
        <w:t xml:space="preserve">went above and beyond</w:t>
      </w:r>
      <w:r w:rsidDel="00000000" w:rsidR="00000000" w:rsidRPr="00000000">
        <w:rPr>
          <w:sz w:val="24"/>
          <w:szCs w:val="24"/>
          <w:rtl w:val="0"/>
        </w:rPr>
        <w:t xml:space="preserve"> she didn’t actually use one of my sentence starters and she wrote a great response to the story she was reading. She was reading Flat Stanley again and... “...when Flat Stanley saved Emma in the ribs. When they got out of the broken down market building. Then Emma kissed Stanley. It think that is crazy that Emma kissed Stanley.” (Laughs) You know the whole idea that I have in that scaffold of talking back to books is to help to engage them and focus them. And here that student didn’t use that scaffold but she was able to write a great response. Um, so I think the positive is that students can kind of explore on their own. You know you are just giving that scaffold. You are just giving them that scaffold and that support. So that they can experiment and try things so that they can see what fun they can have. They can acutally have more fun when it is their own independent learning verses someone saying this is how you do something. </w:t>
      </w:r>
    </w:p>
    <w:p w:rsidR="00000000" w:rsidDel="00000000" w:rsidP="00000000" w:rsidRDefault="00000000" w:rsidRPr="00000000" w14:paraId="0000002C">
      <w:pPr>
        <w:keepNext w:val="0"/>
        <w:keepLines w:val="0"/>
        <w:widowControl w:val="0"/>
        <w:pBdr>
          <w:top w:space="0" w:sz="0" w:val="nil"/>
          <w:left w:space="0" w:sz="0" w:val="nil"/>
          <w:bottom w:space="0" w:sz="0" w:val="nil"/>
          <w:right w:space="0" w:sz="0" w:val="nil"/>
          <w:between w:space="0" w:sz="0" w:val="nil"/>
        </w:pBdr>
        <w:shd w:fill="auto" w:val="clear"/>
        <w:rPr>
          <w:sz w:val="24"/>
          <w:szCs w:val="24"/>
        </w:rPr>
      </w:pPr>
      <w:r w:rsidDel="00000000" w:rsidR="00000000" w:rsidRPr="00000000">
        <w:rPr>
          <w:rtl w:val="0"/>
        </w:rPr>
      </w:r>
    </w:p>
    <w:p w:rsidR="00000000" w:rsidDel="00000000" w:rsidP="00000000" w:rsidRDefault="00000000" w:rsidRPr="00000000" w14:paraId="0000002D">
      <w:pPr>
        <w:keepNext w:val="0"/>
        <w:keepLines w:val="0"/>
        <w:widowControl w:val="0"/>
        <w:pBdr>
          <w:top w:space="0" w:sz="0" w:val="nil"/>
          <w:left w:space="0" w:sz="0" w:val="nil"/>
          <w:bottom w:space="0" w:sz="0" w:val="nil"/>
          <w:right w:space="0" w:sz="0" w:val="nil"/>
          <w:between w:space="0" w:sz="0" w:val="nil"/>
        </w:pBdr>
        <w:shd w:fill="auto" w:val="clear"/>
        <w:rPr>
          <w:sz w:val="24"/>
          <w:szCs w:val="24"/>
        </w:rPr>
      </w:pPr>
      <w:r w:rsidDel="00000000" w:rsidR="00000000" w:rsidRPr="00000000">
        <w:rPr>
          <w:rtl w:val="0"/>
        </w:rPr>
      </w:r>
    </w:p>
    <w:p w:rsidR="00000000" w:rsidDel="00000000" w:rsidP="00000000" w:rsidRDefault="00000000" w:rsidRPr="00000000" w14:paraId="0000002E">
      <w:pPr>
        <w:keepNext w:val="0"/>
        <w:keepLines w:val="0"/>
        <w:widowControl w:val="0"/>
        <w:pBdr>
          <w:top w:space="0" w:sz="0" w:val="nil"/>
          <w:left w:space="0" w:sz="0" w:val="nil"/>
          <w:bottom w:space="0" w:sz="0" w:val="nil"/>
          <w:right w:space="0" w:sz="0" w:val="nil"/>
          <w:between w:space="0" w:sz="0" w:val="nil"/>
        </w:pBdr>
        <w:shd w:fill="auto" w:val="clear"/>
        <w:rPr>
          <w:sz w:val="24"/>
          <w:szCs w:val="24"/>
        </w:rPr>
      </w:pPr>
      <w:r w:rsidDel="00000000" w:rsidR="00000000" w:rsidRPr="00000000">
        <w:rPr>
          <w:sz w:val="24"/>
          <w:szCs w:val="24"/>
          <w:rtl w:val="0"/>
        </w:rPr>
        <w:t xml:space="preserve">6. Can you comment on the attitude of students when they are learning using this framework?</w:t>
      </w:r>
    </w:p>
    <w:p w:rsidR="00000000" w:rsidDel="00000000" w:rsidP="00000000" w:rsidRDefault="00000000" w:rsidRPr="00000000" w14:paraId="0000002F">
      <w:pPr>
        <w:keepNext w:val="0"/>
        <w:keepLines w:val="0"/>
        <w:widowControl w:val="0"/>
        <w:pBdr>
          <w:top w:space="0" w:sz="0" w:val="nil"/>
          <w:left w:space="0" w:sz="0" w:val="nil"/>
          <w:bottom w:space="0" w:sz="0" w:val="nil"/>
          <w:right w:space="0" w:sz="0" w:val="nil"/>
          <w:between w:space="0" w:sz="0" w:val="nil"/>
        </w:pBdr>
        <w:shd w:fill="auto" w:val="clear"/>
        <w:rPr>
          <w:sz w:val="24"/>
          <w:szCs w:val="24"/>
        </w:rPr>
      </w:pPr>
      <w:r w:rsidDel="00000000" w:rsidR="00000000" w:rsidRPr="00000000">
        <w:rPr>
          <w:sz w:val="24"/>
          <w:szCs w:val="24"/>
          <w:highlight w:val="red"/>
          <w:rtl w:val="0"/>
        </w:rPr>
        <w:t xml:space="preserve">Oh it is very positive, most of the time</w:t>
      </w:r>
      <w:r w:rsidDel="00000000" w:rsidR="00000000" w:rsidRPr="00000000">
        <w:rPr>
          <w:sz w:val="24"/>
          <w:szCs w:val="24"/>
          <w:rtl w:val="0"/>
        </w:rPr>
        <w:t xml:space="preserve">. Usually when they know that they are having reading stations they get excited about it because the know they will have the freedom, and the movement and the rotation. And, sometimes if I haven’t done reading stations if I miss it in a week some students will say , “When are we going to do it?” They expect that it will happen. The writing workshop they don’t aways. But I think that I can develop the writing workshop so that students will have a positive attitude, like they do with reading stations. Because right now they are like - oh no. </w:t>
      </w:r>
    </w:p>
    <w:p w:rsidR="00000000" w:rsidDel="00000000" w:rsidP="00000000" w:rsidRDefault="00000000" w:rsidRPr="00000000" w14:paraId="00000030">
      <w:pPr>
        <w:keepNext w:val="0"/>
        <w:keepLines w:val="0"/>
        <w:widowControl w:val="0"/>
        <w:pBdr>
          <w:top w:space="0" w:sz="0" w:val="nil"/>
          <w:left w:space="0" w:sz="0" w:val="nil"/>
          <w:bottom w:space="0" w:sz="0" w:val="nil"/>
          <w:right w:space="0" w:sz="0" w:val="nil"/>
          <w:between w:space="0" w:sz="0" w:val="nil"/>
        </w:pBdr>
        <w:shd w:fill="auto" w:val="clear"/>
        <w:rPr>
          <w:sz w:val="24"/>
          <w:szCs w:val="24"/>
        </w:rPr>
      </w:pPr>
      <w:r w:rsidDel="00000000" w:rsidR="00000000" w:rsidRPr="00000000">
        <w:rPr>
          <w:sz w:val="24"/>
          <w:szCs w:val="24"/>
          <w:rtl w:val="0"/>
        </w:rPr>
        <w:t xml:space="preserve">Researcher: What would you say the difference is?</w:t>
      </w:r>
    </w:p>
    <w:p w:rsidR="00000000" w:rsidDel="00000000" w:rsidP="00000000" w:rsidRDefault="00000000" w:rsidRPr="00000000" w14:paraId="00000031">
      <w:pPr>
        <w:keepNext w:val="0"/>
        <w:keepLines w:val="0"/>
        <w:widowControl w:val="0"/>
        <w:pBdr>
          <w:top w:space="0" w:sz="0" w:val="nil"/>
          <w:left w:space="0" w:sz="0" w:val="nil"/>
          <w:bottom w:space="0" w:sz="0" w:val="nil"/>
          <w:right w:space="0" w:sz="0" w:val="nil"/>
          <w:between w:space="0" w:sz="0" w:val="nil"/>
        </w:pBdr>
        <w:shd w:fill="auto" w:val="clear"/>
        <w:rPr>
          <w:sz w:val="24"/>
          <w:szCs w:val="24"/>
        </w:rPr>
      </w:pPr>
      <w:r w:rsidDel="00000000" w:rsidR="00000000" w:rsidRPr="00000000">
        <w:rPr>
          <w:sz w:val="24"/>
          <w:szCs w:val="24"/>
          <w:rtl w:val="0"/>
        </w:rPr>
        <w:t xml:space="preserve">I think that with my reading centers I actually have set up centers that are always the same, well the actually change depending on the work game or the book. But they are kind of preset, so there is a framework. Writers’ Workshop right now is a little bit more fluid and more teacher directed. Usually I will have three concept that I will try to work through um, and then, well I try to touch on grammar in Writing Workshop I touch on traits of writing. Then they will have a little bit of time for free writing. I don’t always have the same type of movement that I have in my reading stations. </w:t>
      </w:r>
    </w:p>
    <w:p w:rsidR="00000000" w:rsidDel="00000000" w:rsidP="00000000" w:rsidRDefault="00000000" w:rsidRPr="00000000" w14:paraId="00000032">
      <w:pPr>
        <w:keepNext w:val="0"/>
        <w:keepLines w:val="0"/>
        <w:widowControl w:val="0"/>
        <w:pBdr>
          <w:top w:space="0" w:sz="0" w:val="nil"/>
          <w:left w:space="0" w:sz="0" w:val="nil"/>
          <w:bottom w:space="0" w:sz="0" w:val="nil"/>
          <w:right w:space="0" w:sz="0" w:val="nil"/>
          <w:between w:space="0" w:sz="0" w:val="nil"/>
        </w:pBdr>
        <w:shd w:fill="auto" w:val="clear"/>
        <w:rPr>
          <w:sz w:val="24"/>
          <w:szCs w:val="24"/>
        </w:rPr>
      </w:pPr>
      <w:r w:rsidDel="00000000" w:rsidR="00000000" w:rsidRPr="00000000">
        <w:rPr>
          <w:rtl w:val="0"/>
        </w:rPr>
      </w:r>
    </w:p>
    <w:p w:rsidR="00000000" w:rsidDel="00000000" w:rsidP="00000000" w:rsidRDefault="00000000" w:rsidRPr="00000000" w14:paraId="00000033">
      <w:pPr>
        <w:keepNext w:val="0"/>
        <w:keepLines w:val="0"/>
        <w:widowControl w:val="0"/>
        <w:pBdr>
          <w:top w:space="0" w:sz="0" w:val="nil"/>
          <w:left w:space="0" w:sz="0" w:val="nil"/>
          <w:bottom w:space="0" w:sz="0" w:val="nil"/>
          <w:right w:space="0" w:sz="0" w:val="nil"/>
          <w:between w:space="0" w:sz="0" w:val="nil"/>
        </w:pBdr>
        <w:shd w:fill="auto" w:val="clear"/>
        <w:rPr>
          <w:sz w:val="24"/>
          <w:szCs w:val="24"/>
        </w:rPr>
      </w:pPr>
      <w:r w:rsidDel="00000000" w:rsidR="00000000" w:rsidRPr="00000000">
        <w:rPr>
          <w:sz w:val="24"/>
          <w:szCs w:val="24"/>
          <w:rtl w:val="0"/>
        </w:rPr>
        <w:t xml:space="preserve">7. Can you provide any other comments about how you see Supervisory Teaching having an impact on learning?</w:t>
      </w:r>
    </w:p>
    <w:p w:rsidR="00000000" w:rsidDel="00000000" w:rsidP="00000000" w:rsidRDefault="00000000" w:rsidRPr="00000000" w14:paraId="00000034">
      <w:pPr>
        <w:keepNext w:val="0"/>
        <w:keepLines w:val="0"/>
        <w:widowControl w:val="0"/>
        <w:pBdr>
          <w:top w:space="0" w:sz="0" w:val="nil"/>
          <w:left w:space="0" w:sz="0" w:val="nil"/>
          <w:bottom w:space="0" w:sz="0" w:val="nil"/>
          <w:right w:space="0" w:sz="0" w:val="nil"/>
          <w:between w:space="0" w:sz="0" w:val="nil"/>
        </w:pBdr>
        <w:shd w:fill="auto" w:val="clear"/>
        <w:rPr/>
      </w:pPr>
      <w:r w:rsidDel="00000000" w:rsidR="00000000" w:rsidRPr="00000000">
        <w:rPr>
          <w:rtl w:val="0"/>
        </w:rPr>
        <w:t xml:space="preserve">One thing about Supervisory teaching is um </w:t>
      </w:r>
      <w:r w:rsidDel="00000000" w:rsidR="00000000" w:rsidRPr="00000000">
        <w:rPr>
          <w:highlight w:val="red"/>
          <w:rtl w:val="0"/>
        </w:rPr>
        <w:t xml:space="preserve">i guess I see students stepping up more.</w:t>
      </w:r>
      <w:r w:rsidDel="00000000" w:rsidR="00000000" w:rsidRPr="00000000">
        <w:rPr>
          <w:rtl w:val="0"/>
        </w:rPr>
        <w:t xml:space="preserve"> </w:t>
      </w:r>
      <w:commentRangeStart w:id="1"/>
      <w:r w:rsidDel="00000000" w:rsidR="00000000" w:rsidRPr="00000000">
        <w:rPr>
          <w:rtl w:val="0"/>
        </w:rPr>
        <w:t xml:space="preserve">Sometimes</w:t>
      </w:r>
      <w:commentRangeEnd w:id="1"/>
      <w:r w:rsidDel="00000000" w:rsidR="00000000" w:rsidRPr="00000000">
        <w:commentReference w:id="1"/>
      </w:r>
      <w:r w:rsidDel="00000000" w:rsidR="00000000" w:rsidRPr="00000000">
        <w:rPr>
          <w:rtl w:val="0"/>
        </w:rPr>
        <w:t xml:space="preserve"> there are certain leaders who kind of come up at the end of the class and if they see students off task they will be like you need to do this. </w:t>
      </w:r>
      <w:r w:rsidDel="00000000" w:rsidR="00000000" w:rsidRPr="00000000">
        <w:rPr>
          <w:highlight w:val="red"/>
          <w:rtl w:val="0"/>
        </w:rPr>
        <w:t xml:space="preserve">So the students become more peer based. </w:t>
      </w:r>
      <w:r w:rsidDel="00000000" w:rsidR="00000000" w:rsidRPr="00000000">
        <w:rPr>
          <w:rtl w:val="0"/>
        </w:rPr>
        <w:t xml:space="preserve">And peers try to hold each other more accountable to what they should be doing or shouldn’t be doing. And if they can’t get their peers to be doing what they should be doing then they come to me. So that is an interesting thing to see how the individual students their personalities take over a little bit. So there can be a little power stuggle within the class. </w:t>
      </w:r>
    </w:p>
    <w:p w:rsidR="00000000" w:rsidDel="00000000" w:rsidP="00000000" w:rsidRDefault="00000000" w:rsidRPr="00000000" w14:paraId="00000035">
      <w:pPr>
        <w:keepNext w:val="0"/>
        <w:keepLines w:val="0"/>
        <w:widowControl w:val="0"/>
        <w:pBdr>
          <w:top w:space="0" w:sz="0" w:val="nil"/>
          <w:left w:space="0" w:sz="0" w:val="nil"/>
          <w:bottom w:space="0" w:sz="0" w:val="nil"/>
          <w:right w:space="0" w:sz="0" w:val="nil"/>
          <w:between w:space="0" w:sz="0" w:val="nil"/>
        </w:pBdr>
        <w:shd w:fill="auto" w:val="clear"/>
        <w:rPr/>
      </w:pPr>
      <w:r w:rsidDel="00000000" w:rsidR="00000000" w:rsidRPr="00000000">
        <w:rPr>
          <w:rtl w:val="0"/>
        </w:rPr>
        <w:t xml:space="preserve">Researcher: Would you say they have more ownership in their class?</w:t>
      </w:r>
    </w:p>
    <w:p w:rsidR="00000000" w:rsidDel="00000000" w:rsidP="00000000" w:rsidRDefault="00000000" w:rsidRPr="00000000" w14:paraId="00000036">
      <w:pPr>
        <w:keepNext w:val="0"/>
        <w:keepLines w:val="0"/>
        <w:widowControl w:val="0"/>
        <w:pBdr>
          <w:top w:space="0" w:sz="0" w:val="nil"/>
          <w:left w:space="0" w:sz="0" w:val="nil"/>
          <w:bottom w:space="0" w:sz="0" w:val="nil"/>
          <w:right w:space="0" w:sz="0" w:val="nil"/>
          <w:between w:space="0" w:sz="0" w:val="nil"/>
        </w:pBdr>
        <w:shd w:fill="auto" w:val="clear"/>
        <w:rPr/>
      </w:pPr>
      <w:r w:rsidDel="00000000" w:rsidR="00000000" w:rsidRPr="00000000">
        <w:rPr>
          <w:rtl w:val="0"/>
        </w:rPr>
        <w:t xml:space="preserve">Yeah.</w:t>
      </w:r>
      <w:r w:rsidDel="00000000" w:rsidR="00000000" w:rsidRPr="00000000">
        <w:rPr>
          <w:highlight w:val="red"/>
          <w:rtl w:val="0"/>
        </w:rPr>
        <w:t xml:space="preserve"> I think they have more ownership.</w:t>
      </w:r>
      <w:r w:rsidDel="00000000" w:rsidR="00000000" w:rsidRPr="00000000">
        <w:rPr>
          <w:rtl w:val="0"/>
        </w:rPr>
        <w:t xml:space="preserve"> </w:t>
      </w:r>
      <w:commentRangeStart w:id="2"/>
      <w:r w:rsidDel="00000000" w:rsidR="00000000" w:rsidRPr="00000000">
        <w:rPr>
          <w:rtl w:val="0"/>
        </w:rPr>
        <w:t xml:space="preserve">It</w:t>
      </w:r>
      <w:commentRangeEnd w:id="2"/>
      <w:r w:rsidDel="00000000" w:rsidR="00000000" w:rsidRPr="00000000">
        <w:commentReference w:id="2"/>
      </w:r>
      <w:r w:rsidDel="00000000" w:rsidR="00000000" w:rsidRPr="00000000">
        <w:rPr>
          <w:rtl w:val="0"/>
        </w:rPr>
        <w:t xml:space="preserve"> is really funny sometimes to just listen to the kids trying to </w:t>
      </w:r>
      <w:r w:rsidDel="00000000" w:rsidR="00000000" w:rsidRPr="00000000">
        <w:rPr>
          <w:highlight w:val="red"/>
          <w:rtl w:val="0"/>
        </w:rPr>
        <w:t xml:space="preserve">control the other kids (laughs)</w:t>
      </w:r>
      <w:r w:rsidDel="00000000" w:rsidR="00000000" w:rsidRPr="00000000">
        <w:rPr>
          <w:rtl w:val="0"/>
        </w:rPr>
        <w:t xml:space="preserve">. Kids love to be bossy sometimes you know (laughs).</w:t>
      </w:r>
    </w:p>
    <w:p w:rsidR="00000000" w:rsidDel="00000000" w:rsidP="00000000" w:rsidRDefault="00000000" w:rsidRPr="00000000" w14:paraId="00000037">
      <w:pPr>
        <w:keepNext w:val="0"/>
        <w:keepLines w:val="0"/>
        <w:widowControl w:val="0"/>
        <w:pBdr>
          <w:top w:space="0" w:sz="0" w:val="nil"/>
          <w:left w:space="0" w:sz="0" w:val="nil"/>
          <w:bottom w:space="0" w:sz="0" w:val="nil"/>
          <w:right w:space="0" w:sz="0" w:val="nil"/>
          <w:between w:space="0" w:sz="0" w:val="nil"/>
        </w:pBdr>
        <w:shd w:fill="auto" w:val="clear"/>
        <w:rPr/>
      </w:pPr>
      <w:r w:rsidDel="00000000" w:rsidR="00000000" w:rsidRPr="00000000">
        <w:rPr>
          <w:rtl w:val="0"/>
        </w:rPr>
        <w:t xml:space="preserve">Researcher: Anything else?</w:t>
      </w:r>
    </w:p>
    <w:p w:rsidR="00000000" w:rsidDel="00000000" w:rsidP="00000000" w:rsidRDefault="00000000" w:rsidRPr="00000000" w14:paraId="00000038">
      <w:pPr>
        <w:keepNext w:val="0"/>
        <w:keepLines w:val="0"/>
        <w:widowControl w:val="0"/>
        <w:pBdr>
          <w:top w:space="0" w:sz="0" w:val="nil"/>
          <w:left w:space="0" w:sz="0" w:val="nil"/>
          <w:bottom w:space="0" w:sz="0" w:val="nil"/>
          <w:right w:space="0" w:sz="0" w:val="nil"/>
          <w:between w:space="0" w:sz="0" w:val="nil"/>
        </w:pBdr>
        <w:shd w:fill="auto" w:val="clear"/>
        <w:rPr/>
      </w:pPr>
      <w:r w:rsidDel="00000000" w:rsidR="00000000" w:rsidRPr="00000000">
        <w:rPr>
          <w:rtl w:val="0"/>
        </w:rPr>
        <w:t xml:space="preserve">Um, I think probably. Freedom. Because when they become an adult they will have to decide what they would like to learn on their own. So if you can start now that independence of learning then that is going to help. </w:t>
      </w:r>
    </w:p>
    <w:p w:rsidR="00000000" w:rsidDel="00000000" w:rsidP="00000000" w:rsidRDefault="00000000" w:rsidRPr="00000000" w14:paraId="00000039">
      <w:pPr>
        <w:keepNext w:val="0"/>
        <w:keepLines w:val="0"/>
        <w:widowControl w:val="0"/>
        <w:pBdr>
          <w:top w:space="0" w:sz="0" w:val="nil"/>
          <w:left w:space="0" w:sz="0" w:val="nil"/>
          <w:bottom w:space="0" w:sz="0" w:val="nil"/>
          <w:right w:space="0" w:sz="0" w:val="nil"/>
          <w:between w:space="0" w:sz="0" w:val="nil"/>
        </w:pBdr>
        <w:shd w:fill="auto" w:val="clear"/>
        <w:rPr/>
      </w:pPr>
      <w:r w:rsidDel="00000000" w:rsidR="00000000" w:rsidRPr="00000000">
        <w:rPr>
          <w:rtl w:val="0"/>
        </w:rPr>
      </w:r>
    </w:p>
    <w:p w:rsidR="00000000" w:rsidDel="00000000" w:rsidP="00000000" w:rsidRDefault="00000000" w:rsidRPr="00000000" w14:paraId="0000003A">
      <w:pPr>
        <w:widowControl w:val="0"/>
        <w:rPr>
          <w:b w:val="1"/>
          <w:highlight w:val="white"/>
        </w:rPr>
      </w:pPr>
      <w:r w:rsidDel="00000000" w:rsidR="00000000" w:rsidRPr="00000000">
        <w:rPr>
          <w:b w:val="1"/>
          <w:highlight w:val="white"/>
          <w:rtl w:val="0"/>
        </w:rPr>
        <w:t xml:space="preserve">Summary of Categories and Emerging Themes</w:t>
      </w:r>
    </w:p>
    <w:p w:rsidR="00000000" w:rsidDel="00000000" w:rsidP="00000000" w:rsidRDefault="00000000" w:rsidRPr="00000000" w14:paraId="0000003B">
      <w:pPr>
        <w:widowControl w:val="0"/>
        <w:rPr>
          <w:b w:val="1"/>
          <w:highlight w:val="white"/>
        </w:rPr>
      </w:pPr>
      <w:r w:rsidDel="00000000" w:rsidR="00000000" w:rsidRPr="00000000">
        <w:rPr>
          <w:rtl w:val="0"/>
        </w:rPr>
      </w:r>
    </w:p>
    <w:tbl>
      <w:tblPr>
        <w:tblStyle w:val="Table1"/>
        <w:tblW w:w="9360.0" w:type="dxa"/>
        <w:jc w:val="left"/>
        <w:tblInd w:w="100.0" w:type="pc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3120"/>
        <w:gridCol w:w="3120"/>
        <w:gridCol w:w="3120"/>
        <w:tblGridChange w:id="0">
          <w:tblGrid>
            <w:gridCol w:w="3120"/>
            <w:gridCol w:w="3120"/>
            <w:gridCol w:w="3120"/>
          </w:tblGrid>
        </w:tblGridChange>
      </w:tblGrid>
      <w:tr>
        <w:tc>
          <w:tcPr>
            <w:shd w:fill="auto" w:val="clear"/>
            <w:tcMar>
              <w:top w:w="100.0" w:type="dxa"/>
              <w:left w:w="100.0" w:type="dxa"/>
              <w:bottom w:w="100.0" w:type="dxa"/>
              <w:right w:w="100.0" w:type="dxa"/>
            </w:tcMar>
            <w:vAlign w:val="top"/>
          </w:tcPr>
          <w:p w:rsidR="00000000" w:rsidDel="00000000" w:rsidP="00000000" w:rsidRDefault="00000000" w:rsidRPr="00000000" w14:paraId="0000003C">
            <w:pPr>
              <w:widowControl w:val="0"/>
              <w:jc w:val="center"/>
              <w:rPr>
                <w:highlight w:val="white"/>
              </w:rPr>
            </w:pPr>
            <w:r w:rsidDel="00000000" w:rsidR="00000000" w:rsidRPr="00000000">
              <w:rPr>
                <w:sz w:val="24"/>
                <w:szCs w:val="24"/>
                <w:highlight w:val="yellow"/>
                <w:rtl w:val="0"/>
              </w:rPr>
              <w:t xml:space="preserve">Intentionality</w:t>
            </w:r>
            <w:r w:rsidDel="00000000" w:rsidR="00000000" w:rsidRPr="00000000">
              <w:rPr>
                <w:sz w:val="24"/>
                <w:szCs w:val="24"/>
                <w:highlight w:val="white"/>
                <w:rtl w:val="0"/>
              </w:rPr>
              <w:t xml:space="preserve"> </w:t>
            </w: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3D">
            <w:pPr>
              <w:widowControl w:val="0"/>
              <w:spacing w:line="240" w:lineRule="auto"/>
              <w:rPr>
                <w:highlight w:val="white"/>
              </w:rPr>
            </w:pPr>
            <w:r w:rsidDel="00000000" w:rsidR="00000000" w:rsidRPr="00000000">
              <w:rPr>
                <w:highlight w:val="white"/>
                <w:rtl w:val="0"/>
              </w:rPr>
              <w:t xml:space="preserve">Ownership/Choice</w:t>
            </w:r>
          </w:p>
        </w:tc>
        <w:tc>
          <w:tcPr>
            <w:shd w:fill="auto" w:val="clear"/>
            <w:tcMar>
              <w:top w:w="100.0" w:type="dxa"/>
              <w:left w:w="100.0" w:type="dxa"/>
              <w:bottom w:w="100.0" w:type="dxa"/>
              <w:right w:w="100.0" w:type="dxa"/>
            </w:tcMar>
            <w:vAlign w:val="top"/>
          </w:tcPr>
          <w:p w:rsidR="00000000" w:rsidDel="00000000" w:rsidP="00000000" w:rsidRDefault="00000000" w:rsidRPr="00000000" w14:paraId="0000003E">
            <w:pPr>
              <w:widowControl w:val="0"/>
              <w:spacing w:line="240" w:lineRule="auto"/>
              <w:rPr>
                <w:highlight w:val="white"/>
              </w:rPr>
            </w:pPr>
            <w:r w:rsidDel="00000000" w:rsidR="00000000" w:rsidRPr="00000000">
              <w:rPr>
                <w:highlight w:val="white"/>
                <w:rtl w:val="0"/>
              </w:rPr>
              <w:t xml:space="preserve">III</w:t>
            </w:r>
          </w:p>
        </w:tc>
      </w:tr>
      <w:tr>
        <w:tc>
          <w:tcPr>
            <w:shd w:fill="auto" w:val="clear"/>
            <w:tcMar>
              <w:top w:w="100.0" w:type="dxa"/>
              <w:left w:w="100.0" w:type="dxa"/>
              <w:bottom w:w="100.0" w:type="dxa"/>
              <w:right w:w="100.0" w:type="dxa"/>
            </w:tcMar>
            <w:vAlign w:val="top"/>
          </w:tcPr>
          <w:p w:rsidR="00000000" w:rsidDel="00000000" w:rsidP="00000000" w:rsidRDefault="00000000" w:rsidRPr="00000000" w14:paraId="0000003F">
            <w:pPr>
              <w:widowControl w:val="0"/>
              <w:jc w:val="center"/>
              <w:rPr>
                <w:highlight w:val="white"/>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40">
            <w:pPr>
              <w:widowControl w:val="0"/>
              <w:spacing w:line="240" w:lineRule="auto"/>
              <w:rPr>
                <w:highlight w:val="white"/>
              </w:rPr>
            </w:pPr>
            <w:r w:rsidDel="00000000" w:rsidR="00000000" w:rsidRPr="00000000">
              <w:rPr>
                <w:highlight w:val="white"/>
                <w:rtl w:val="0"/>
              </w:rPr>
              <w:t xml:space="preserve">Play</w:t>
            </w:r>
          </w:p>
        </w:tc>
        <w:tc>
          <w:tcPr>
            <w:shd w:fill="auto" w:val="clear"/>
            <w:tcMar>
              <w:top w:w="100.0" w:type="dxa"/>
              <w:left w:w="100.0" w:type="dxa"/>
              <w:bottom w:w="100.0" w:type="dxa"/>
              <w:right w:w="100.0" w:type="dxa"/>
            </w:tcMar>
            <w:vAlign w:val="top"/>
          </w:tcPr>
          <w:p w:rsidR="00000000" w:rsidDel="00000000" w:rsidP="00000000" w:rsidRDefault="00000000" w:rsidRPr="00000000" w14:paraId="00000041">
            <w:pPr>
              <w:widowControl w:val="0"/>
              <w:spacing w:line="240" w:lineRule="auto"/>
              <w:rPr>
                <w:highlight w:val="white"/>
              </w:rPr>
            </w:pPr>
            <w:r w:rsidDel="00000000" w:rsidR="00000000" w:rsidRPr="00000000">
              <w:rPr>
                <w:highlight w:val="white"/>
                <w:rtl w:val="0"/>
              </w:rPr>
              <w:t xml:space="preserve">I</w:t>
            </w:r>
          </w:p>
        </w:tc>
      </w:tr>
      <w:tr>
        <w:tc>
          <w:tcPr>
            <w:shd w:fill="auto" w:val="clear"/>
            <w:tcMar>
              <w:top w:w="100.0" w:type="dxa"/>
              <w:left w:w="100.0" w:type="dxa"/>
              <w:bottom w:w="100.0" w:type="dxa"/>
              <w:right w:w="100.0" w:type="dxa"/>
            </w:tcMar>
            <w:vAlign w:val="top"/>
          </w:tcPr>
          <w:p w:rsidR="00000000" w:rsidDel="00000000" w:rsidP="00000000" w:rsidRDefault="00000000" w:rsidRPr="00000000" w14:paraId="00000042">
            <w:pPr>
              <w:widowControl w:val="0"/>
              <w:jc w:val="center"/>
              <w:rPr>
                <w:highlight w:val="white"/>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43">
            <w:pPr>
              <w:widowControl w:val="0"/>
              <w:spacing w:line="240" w:lineRule="auto"/>
              <w:rPr>
                <w:highlight w:val="white"/>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44">
            <w:pPr>
              <w:widowControl w:val="0"/>
              <w:spacing w:line="240" w:lineRule="auto"/>
              <w:rPr>
                <w:highlight w:val="white"/>
              </w:rPr>
            </w:pPr>
            <w:r w:rsidDel="00000000" w:rsidR="00000000" w:rsidRPr="00000000">
              <w:rPr>
                <w:rtl w:val="0"/>
              </w:rPr>
            </w:r>
          </w:p>
        </w:tc>
      </w:tr>
      <w:tr>
        <w:tc>
          <w:tcPr>
            <w:shd w:fill="auto" w:val="clear"/>
            <w:tcMar>
              <w:top w:w="100.0" w:type="dxa"/>
              <w:left w:w="100.0" w:type="dxa"/>
              <w:bottom w:w="100.0" w:type="dxa"/>
              <w:right w:w="100.0" w:type="dxa"/>
            </w:tcMar>
            <w:vAlign w:val="top"/>
          </w:tcPr>
          <w:p w:rsidR="00000000" w:rsidDel="00000000" w:rsidP="00000000" w:rsidRDefault="00000000" w:rsidRPr="00000000" w14:paraId="00000045">
            <w:pPr>
              <w:widowControl w:val="0"/>
              <w:jc w:val="center"/>
              <w:rPr>
                <w:highlight w:val="white"/>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46">
            <w:pPr>
              <w:widowControl w:val="0"/>
              <w:spacing w:line="240" w:lineRule="auto"/>
              <w:rPr>
                <w:highlight w:val="white"/>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47">
            <w:pPr>
              <w:widowControl w:val="0"/>
              <w:spacing w:line="240" w:lineRule="auto"/>
              <w:rPr>
                <w:highlight w:val="white"/>
              </w:rPr>
            </w:pPr>
            <w:r w:rsidDel="00000000" w:rsidR="00000000" w:rsidRPr="00000000">
              <w:rPr>
                <w:rtl w:val="0"/>
              </w:rPr>
            </w:r>
          </w:p>
        </w:tc>
      </w:tr>
      <w:tr>
        <w:tc>
          <w:tcPr>
            <w:shd w:fill="auto" w:val="clear"/>
            <w:tcMar>
              <w:top w:w="100.0" w:type="dxa"/>
              <w:left w:w="100.0" w:type="dxa"/>
              <w:bottom w:w="100.0" w:type="dxa"/>
              <w:right w:w="100.0" w:type="dxa"/>
            </w:tcMar>
            <w:vAlign w:val="top"/>
          </w:tcPr>
          <w:p w:rsidR="00000000" w:rsidDel="00000000" w:rsidP="00000000" w:rsidRDefault="00000000" w:rsidRPr="00000000" w14:paraId="00000048">
            <w:pPr>
              <w:widowControl w:val="0"/>
              <w:jc w:val="center"/>
              <w:rPr>
                <w:sz w:val="24"/>
                <w:szCs w:val="24"/>
                <w:highlight w:val="magenta"/>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49">
            <w:pPr>
              <w:widowControl w:val="0"/>
              <w:spacing w:line="240" w:lineRule="auto"/>
              <w:rPr>
                <w:highlight w:val="white"/>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4A">
            <w:pPr>
              <w:widowControl w:val="0"/>
              <w:spacing w:line="240" w:lineRule="auto"/>
              <w:rPr>
                <w:highlight w:val="white"/>
              </w:rPr>
            </w:pPr>
            <w:r w:rsidDel="00000000" w:rsidR="00000000" w:rsidRPr="00000000">
              <w:rPr>
                <w:rtl w:val="0"/>
              </w:rPr>
            </w:r>
          </w:p>
        </w:tc>
      </w:tr>
    </w:tbl>
    <w:p w:rsidR="00000000" w:rsidDel="00000000" w:rsidP="00000000" w:rsidRDefault="00000000" w:rsidRPr="00000000" w14:paraId="0000004B">
      <w:pPr>
        <w:widowControl w:val="0"/>
        <w:rPr>
          <w:highlight w:val="white"/>
        </w:rPr>
      </w:pPr>
      <w:r w:rsidDel="00000000" w:rsidR="00000000" w:rsidRPr="00000000">
        <w:rPr>
          <w:rtl w:val="0"/>
        </w:rPr>
      </w:r>
    </w:p>
    <w:p w:rsidR="00000000" w:rsidDel="00000000" w:rsidP="00000000" w:rsidRDefault="00000000" w:rsidRPr="00000000" w14:paraId="0000004C">
      <w:pPr>
        <w:widowControl w:val="0"/>
        <w:rPr>
          <w:highlight w:val="white"/>
        </w:rPr>
      </w:pPr>
      <w:r w:rsidDel="00000000" w:rsidR="00000000" w:rsidRPr="00000000">
        <w:rPr>
          <w:rtl w:val="0"/>
        </w:rPr>
      </w:r>
    </w:p>
    <w:tbl>
      <w:tblPr>
        <w:tblStyle w:val="Table2"/>
        <w:tblW w:w="9360.0" w:type="dxa"/>
        <w:jc w:val="left"/>
        <w:tblInd w:w="100.0" w:type="pc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3120"/>
        <w:gridCol w:w="3120"/>
        <w:gridCol w:w="3120"/>
        <w:tblGridChange w:id="0">
          <w:tblGrid>
            <w:gridCol w:w="3120"/>
            <w:gridCol w:w="3120"/>
            <w:gridCol w:w="3120"/>
          </w:tblGrid>
        </w:tblGridChange>
      </w:tblGrid>
      <w:tr>
        <w:tc>
          <w:tcPr>
            <w:shd w:fill="auto" w:val="clear"/>
            <w:tcMar>
              <w:top w:w="100.0" w:type="dxa"/>
              <w:left w:w="100.0" w:type="dxa"/>
              <w:bottom w:w="100.0" w:type="dxa"/>
              <w:right w:w="100.0" w:type="dxa"/>
            </w:tcMar>
            <w:vAlign w:val="top"/>
          </w:tcPr>
          <w:p w:rsidR="00000000" w:rsidDel="00000000" w:rsidP="00000000" w:rsidRDefault="00000000" w:rsidRPr="00000000" w14:paraId="0000004D">
            <w:pPr>
              <w:widowControl w:val="0"/>
              <w:jc w:val="center"/>
              <w:rPr>
                <w:highlight w:val="white"/>
              </w:rPr>
            </w:pPr>
            <w:r w:rsidDel="00000000" w:rsidR="00000000" w:rsidRPr="00000000">
              <w:rPr>
                <w:sz w:val="24"/>
                <w:szCs w:val="24"/>
                <w:highlight w:val="cyan"/>
                <w:rtl w:val="0"/>
              </w:rPr>
              <w:t xml:space="preserve">Forethought</w:t>
            </w: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4E">
            <w:pPr>
              <w:widowControl w:val="0"/>
              <w:spacing w:line="240" w:lineRule="auto"/>
              <w:rPr>
                <w:sz w:val="24"/>
                <w:szCs w:val="24"/>
                <w:highlight w:val="white"/>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4F">
            <w:pPr>
              <w:widowControl w:val="0"/>
              <w:spacing w:line="240" w:lineRule="auto"/>
              <w:rPr>
                <w:sz w:val="24"/>
                <w:szCs w:val="24"/>
                <w:highlight w:val="white"/>
              </w:rPr>
            </w:pPr>
            <w:r w:rsidDel="00000000" w:rsidR="00000000" w:rsidRPr="00000000">
              <w:rPr>
                <w:rtl w:val="0"/>
              </w:rPr>
            </w:r>
          </w:p>
        </w:tc>
      </w:tr>
      <w:tr>
        <w:tc>
          <w:tcPr>
            <w:shd w:fill="auto" w:val="clear"/>
            <w:tcMar>
              <w:top w:w="100.0" w:type="dxa"/>
              <w:left w:w="100.0" w:type="dxa"/>
              <w:bottom w:w="100.0" w:type="dxa"/>
              <w:right w:w="100.0" w:type="dxa"/>
            </w:tcMar>
            <w:vAlign w:val="top"/>
          </w:tcPr>
          <w:p w:rsidR="00000000" w:rsidDel="00000000" w:rsidP="00000000" w:rsidRDefault="00000000" w:rsidRPr="00000000" w14:paraId="00000050">
            <w:pPr>
              <w:widowControl w:val="0"/>
              <w:jc w:val="center"/>
              <w:rPr>
                <w:highlight w:val="white"/>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51">
            <w:pPr>
              <w:widowControl w:val="0"/>
              <w:spacing w:line="240" w:lineRule="auto"/>
              <w:rPr>
                <w:highlight w:val="white"/>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52">
            <w:pPr>
              <w:widowControl w:val="0"/>
              <w:spacing w:line="240" w:lineRule="auto"/>
              <w:rPr>
                <w:highlight w:val="white"/>
              </w:rPr>
            </w:pPr>
            <w:r w:rsidDel="00000000" w:rsidR="00000000" w:rsidRPr="00000000">
              <w:rPr>
                <w:rtl w:val="0"/>
              </w:rPr>
            </w:r>
          </w:p>
        </w:tc>
      </w:tr>
      <w:tr>
        <w:tc>
          <w:tcPr>
            <w:shd w:fill="auto" w:val="clear"/>
            <w:tcMar>
              <w:top w:w="100.0" w:type="dxa"/>
              <w:left w:w="100.0" w:type="dxa"/>
              <w:bottom w:w="100.0" w:type="dxa"/>
              <w:right w:w="100.0" w:type="dxa"/>
            </w:tcMar>
            <w:vAlign w:val="top"/>
          </w:tcPr>
          <w:p w:rsidR="00000000" w:rsidDel="00000000" w:rsidP="00000000" w:rsidRDefault="00000000" w:rsidRPr="00000000" w14:paraId="00000053">
            <w:pPr>
              <w:widowControl w:val="0"/>
              <w:jc w:val="center"/>
              <w:rPr>
                <w:highlight w:val="white"/>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54">
            <w:pPr>
              <w:widowControl w:val="0"/>
              <w:spacing w:line="240" w:lineRule="auto"/>
              <w:rPr>
                <w:highlight w:val="white"/>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55">
            <w:pPr>
              <w:widowControl w:val="0"/>
              <w:spacing w:line="240" w:lineRule="auto"/>
              <w:rPr>
                <w:highlight w:val="white"/>
              </w:rPr>
            </w:pPr>
            <w:r w:rsidDel="00000000" w:rsidR="00000000" w:rsidRPr="00000000">
              <w:rPr>
                <w:rtl w:val="0"/>
              </w:rPr>
            </w:r>
          </w:p>
        </w:tc>
      </w:tr>
      <w:tr>
        <w:tc>
          <w:tcPr>
            <w:shd w:fill="auto" w:val="clear"/>
            <w:tcMar>
              <w:top w:w="100.0" w:type="dxa"/>
              <w:left w:w="100.0" w:type="dxa"/>
              <w:bottom w:w="100.0" w:type="dxa"/>
              <w:right w:w="100.0" w:type="dxa"/>
            </w:tcMar>
            <w:vAlign w:val="top"/>
          </w:tcPr>
          <w:p w:rsidR="00000000" w:rsidDel="00000000" w:rsidP="00000000" w:rsidRDefault="00000000" w:rsidRPr="00000000" w14:paraId="00000056">
            <w:pPr>
              <w:widowControl w:val="0"/>
              <w:jc w:val="center"/>
              <w:rPr>
                <w:sz w:val="24"/>
                <w:szCs w:val="24"/>
                <w:highlight w:val="magenta"/>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57">
            <w:pPr>
              <w:widowControl w:val="0"/>
              <w:spacing w:line="240" w:lineRule="auto"/>
              <w:rPr>
                <w:highlight w:val="white"/>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58">
            <w:pPr>
              <w:widowControl w:val="0"/>
              <w:spacing w:line="240" w:lineRule="auto"/>
              <w:rPr>
                <w:highlight w:val="white"/>
              </w:rPr>
            </w:pPr>
            <w:r w:rsidDel="00000000" w:rsidR="00000000" w:rsidRPr="00000000">
              <w:rPr>
                <w:rtl w:val="0"/>
              </w:rPr>
            </w:r>
          </w:p>
        </w:tc>
      </w:tr>
    </w:tbl>
    <w:p w:rsidR="00000000" w:rsidDel="00000000" w:rsidP="00000000" w:rsidRDefault="00000000" w:rsidRPr="00000000" w14:paraId="00000059">
      <w:pPr>
        <w:widowControl w:val="0"/>
        <w:rPr>
          <w:highlight w:val="white"/>
        </w:rPr>
      </w:pPr>
      <w:r w:rsidDel="00000000" w:rsidR="00000000" w:rsidRPr="00000000">
        <w:rPr>
          <w:rtl w:val="0"/>
        </w:rPr>
      </w:r>
    </w:p>
    <w:p w:rsidR="00000000" w:rsidDel="00000000" w:rsidP="00000000" w:rsidRDefault="00000000" w:rsidRPr="00000000" w14:paraId="0000005A">
      <w:pPr>
        <w:widowControl w:val="0"/>
        <w:jc w:val="center"/>
        <w:rPr>
          <w:sz w:val="24"/>
          <w:szCs w:val="24"/>
          <w:highlight w:val="white"/>
        </w:rPr>
      </w:pPr>
      <w:r w:rsidDel="00000000" w:rsidR="00000000" w:rsidRPr="00000000">
        <w:rPr>
          <w:rtl w:val="0"/>
        </w:rPr>
      </w:r>
    </w:p>
    <w:tbl>
      <w:tblPr>
        <w:tblStyle w:val="Table3"/>
        <w:tblW w:w="9360.0" w:type="dxa"/>
        <w:jc w:val="center"/>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3120"/>
        <w:gridCol w:w="3120"/>
        <w:gridCol w:w="3120"/>
        <w:tblGridChange w:id="0">
          <w:tblGrid>
            <w:gridCol w:w="3120"/>
            <w:gridCol w:w="3120"/>
            <w:gridCol w:w="3120"/>
          </w:tblGrid>
        </w:tblGridChange>
      </w:tblGrid>
      <w:tr>
        <w:tc>
          <w:tcPr>
            <w:shd w:fill="auto" w:val="clear"/>
            <w:tcMar>
              <w:top w:w="100.0" w:type="dxa"/>
              <w:left w:w="100.0" w:type="dxa"/>
              <w:bottom w:w="100.0" w:type="dxa"/>
              <w:right w:w="100.0" w:type="dxa"/>
            </w:tcMar>
            <w:vAlign w:val="top"/>
          </w:tcPr>
          <w:p w:rsidR="00000000" w:rsidDel="00000000" w:rsidP="00000000" w:rsidRDefault="00000000" w:rsidRPr="00000000" w14:paraId="0000005B">
            <w:pPr>
              <w:widowControl w:val="0"/>
              <w:jc w:val="center"/>
              <w:rPr>
                <w:highlight w:val="white"/>
              </w:rPr>
            </w:pPr>
            <w:r w:rsidDel="00000000" w:rsidR="00000000" w:rsidRPr="00000000">
              <w:rPr>
                <w:sz w:val="24"/>
                <w:szCs w:val="24"/>
                <w:shd w:fill="adff2f" w:val="clear"/>
                <w:rtl w:val="0"/>
              </w:rPr>
              <w:t xml:space="preserve">Self-reactiveness</w:t>
            </w: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5C">
            <w:pPr>
              <w:widowControl w:val="0"/>
              <w:spacing w:line="240" w:lineRule="auto"/>
              <w:rPr>
                <w:sz w:val="24"/>
                <w:szCs w:val="24"/>
                <w:highlight w:val="white"/>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5D">
            <w:pPr>
              <w:widowControl w:val="0"/>
              <w:spacing w:line="240" w:lineRule="auto"/>
              <w:rPr>
                <w:sz w:val="24"/>
                <w:szCs w:val="24"/>
                <w:highlight w:val="white"/>
              </w:rPr>
            </w:pPr>
            <w:r w:rsidDel="00000000" w:rsidR="00000000" w:rsidRPr="00000000">
              <w:rPr>
                <w:rtl w:val="0"/>
              </w:rPr>
            </w:r>
          </w:p>
        </w:tc>
      </w:tr>
      <w:tr>
        <w:tc>
          <w:tcPr>
            <w:shd w:fill="auto" w:val="clear"/>
            <w:tcMar>
              <w:top w:w="100.0" w:type="dxa"/>
              <w:left w:w="100.0" w:type="dxa"/>
              <w:bottom w:w="100.0" w:type="dxa"/>
              <w:right w:w="100.0" w:type="dxa"/>
            </w:tcMar>
            <w:vAlign w:val="top"/>
          </w:tcPr>
          <w:p w:rsidR="00000000" w:rsidDel="00000000" w:rsidP="00000000" w:rsidRDefault="00000000" w:rsidRPr="00000000" w14:paraId="0000005E">
            <w:pPr>
              <w:widowControl w:val="0"/>
              <w:jc w:val="center"/>
              <w:rPr>
                <w:highlight w:val="white"/>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5F">
            <w:pPr>
              <w:widowControl w:val="0"/>
              <w:spacing w:line="240" w:lineRule="auto"/>
              <w:rPr>
                <w:sz w:val="24"/>
                <w:szCs w:val="24"/>
                <w:highlight w:val="white"/>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60">
            <w:pPr>
              <w:widowControl w:val="0"/>
              <w:spacing w:line="240" w:lineRule="auto"/>
              <w:rPr>
                <w:sz w:val="24"/>
                <w:szCs w:val="24"/>
                <w:highlight w:val="white"/>
              </w:rPr>
            </w:pPr>
            <w:r w:rsidDel="00000000" w:rsidR="00000000" w:rsidRPr="00000000">
              <w:rPr>
                <w:rtl w:val="0"/>
              </w:rPr>
            </w:r>
          </w:p>
        </w:tc>
      </w:tr>
      <w:tr>
        <w:tc>
          <w:tcPr>
            <w:shd w:fill="auto" w:val="clear"/>
            <w:tcMar>
              <w:top w:w="100.0" w:type="dxa"/>
              <w:left w:w="100.0" w:type="dxa"/>
              <w:bottom w:w="100.0" w:type="dxa"/>
              <w:right w:w="100.0" w:type="dxa"/>
            </w:tcMar>
            <w:vAlign w:val="top"/>
          </w:tcPr>
          <w:p w:rsidR="00000000" w:rsidDel="00000000" w:rsidP="00000000" w:rsidRDefault="00000000" w:rsidRPr="00000000" w14:paraId="00000061">
            <w:pPr>
              <w:widowControl w:val="0"/>
              <w:jc w:val="center"/>
              <w:rPr>
                <w:sz w:val="24"/>
                <w:szCs w:val="24"/>
                <w:highlight w:val="magenta"/>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62">
            <w:pPr>
              <w:widowControl w:val="0"/>
              <w:spacing w:line="240" w:lineRule="auto"/>
              <w:rPr>
                <w:sz w:val="24"/>
                <w:szCs w:val="24"/>
                <w:highlight w:val="white"/>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63">
            <w:pPr>
              <w:widowControl w:val="0"/>
              <w:spacing w:line="240" w:lineRule="auto"/>
              <w:rPr>
                <w:sz w:val="24"/>
                <w:szCs w:val="24"/>
                <w:highlight w:val="white"/>
              </w:rPr>
            </w:pPr>
            <w:r w:rsidDel="00000000" w:rsidR="00000000" w:rsidRPr="00000000">
              <w:rPr>
                <w:rtl w:val="0"/>
              </w:rPr>
            </w:r>
          </w:p>
        </w:tc>
      </w:tr>
    </w:tbl>
    <w:p w:rsidR="00000000" w:rsidDel="00000000" w:rsidP="00000000" w:rsidRDefault="00000000" w:rsidRPr="00000000" w14:paraId="00000064">
      <w:pPr>
        <w:widowControl w:val="0"/>
        <w:jc w:val="center"/>
        <w:rPr>
          <w:sz w:val="24"/>
          <w:szCs w:val="24"/>
          <w:highlight w:val="white"/>
        </w:rPr>
      </w:pPr>
      <w:r w:rsidDel="00000000" w:rsidR="00000000" w:rsidRPr="00000000">
        <w:rPr>
          <w:rtl w:val="0"/>
        </w:rPr>
      </w:r>
    </w:p>
    <w:p w:rsidR="00000000" w:rsidDel="00000000" w:rsidP="00000000" w:rsidRDefault="00000000" w:rsidRPr="00000000" w14:paraId="00000065">
      <w:pPr>
        <w:widowControl w:val="0"/>
        <w:jc w:val="center"/>
        <w:rPr>
          <w:sz w:val="24"/>
          <w:szCs w:val="24"/>
          <w:highlight w:val="white"/>
        </w:rPr>
      </w:pPr>
      <w:r w:rsidDel="00000000" w:rsidR="00000000" w:rsidRPr="00000000">
        <w:rPr>
          <w:rtl w:val="0"/>
        </w:rPr>
      </w:r>
    </w:p>
    <w:tbl>
      <w:tblPr>
        <w:tblStyle w:val="Table4"/>
        <w:tblW w:w="9360.0" w:type="dxa"/>
        <w:jc w:val="center"/>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3120"/>
        <w:gridCol w:w="3120"/>
        <w:gridCol w:w="3120"/>
        <w:tblGridChange w:id="0">
          <w:tblGrid>
            <w:gridCol w:w="3120"/>
            <w:gridCol w:w="3120"/>
            <w:gridCol w:w="3120"/>
          </w:tblGrid>
        </w:tblGridChange>
      </w:tblGrid>
      <w:tr>
        <w:tc>
          <w:tcPr>
            <w:shd w:fill="auto" w:val="clear"/>
            <w:tcMar>
              <w:top w:w="100.0" w:type="dxa"/>
              <w:left w:w="100.0" w:type="dxa"/>
              <w:bottom w:w="100.0" w:type="dxa"/>
              <w:right w:w="100.0" w:type="dxa"/>
            </w:tcMar>
            <w:vAlign w:val="top"/>
          </w:tcPr>
          <w:p w:rsidR="00000000" w:rsidDel="00000000" w:rsidP="00000000" w:rsidRDefault="00000000" w:rsidRPr="00000000" w14:paraId="00000066">
            <w:pPr>
              <w:widowControl w:val="0"/>
              <w:jc w:val="center"/>
              <w:rPr>
                <w:highlight w:val="white"/>
              </w:rPr>
            </w:pPr>
            <w:r w:rsidDel="00000000" w:rsidR="00000000" w:rsidRPr="00000000">
              <w:rPr>
                <w:sz w:val="24"/>
                <w:szCs w:val="24"/>
                <w:highlight w:val="magenta"/>
                <w:rtl w:val="0"/>
              </w:rPr>
              <w:t xml:space="preserve">Self-reflectiveness</w:t>
            </w: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67">
            <w:pPr>
              <w:widowControl w:val="0"/>
              <w:spacing w:line="240" w:lineRule="auto"/>
              <w:rPr>
                <w:sz w:val="24"/>
                <w:szCs w:val="24"/>
                <w:highlight w:val="white"/>
              </w:rPr>
            </w:pPr>
            <w:r w:rsidDel="00000000" w:rsidR="00000000" w:rsidRPr="00000000">
              <w:rPr>
                <w:sz w:val="24"/>
                <w:szCs w:val="24"/>
                <w:highlight w:val="white"/>
                <w:rtl w:val="0"/>
              </w:rPr>
              <w:t xml:space="preserve">Individual Dialogue</w:t>
            </w:r>
          </w:p>
        </w:tc>
        <w:tc>
          <w:tcPr>
            <w:shd w:fill="auto" w:val="clear"/>
            <w:tcMar>
              <w:top w:w="100.0" w:type="dxa"/>
              <w:left w:w="100.0" w:type="dxa"/>
              <w:bottom w:w="100.0" w:type="dxa"/>
              <w:right w:w="100.0" w:type="dxa"/>
            </w:tcMar>
            <w:vAlign w:val="top"/>
          </w:tcPr>
          <w:p w:rsidR="00000000" w:rsidDel="00000000" w:rsidP="00000000" w:rsidRDefault="00000000" w:rsidRPr="00000000" w14:paraId="00000068">
            <w:pPr>
              <w:widowControl w:val="0"/>
              <w:spacing w:line="240" w:lineRule="auto"/>
              <w:rPr>
                <w:sz w:val="24"/>
                <w:szCs w:val="24"/>
                <w:highlight w:val="white"/>
              </w:rPr>
            </w:pPr>
            <w:r w:rsidDel="00000000" w:rsidR="00000000" w:rsidRPr="00000000">
              <w:rPr>
                <w:sz w:val="24"/>
                <w:szCs w:val="24"/>
                <w:highlight w:val="white"/>
                <w:rtl w:val="0"/>
              </w:rPr>
              <w:t xml:space="preserve">I</w:t>
            </w:r>
          </w:p>
        </w:tc>
      </w:tr>
      <w:tr>
        <w:tc>
          <w:tcPr>
            <w:shd w:fill="auto" w:val="clear"/>
            <w:tcMar>
              <w:top w:w="100.0" w:type="dxa"/>
              <w:left w:w="100.0" w:type="dxa"/>
              <w:bottom w:w="100.0" w:type="dxa"/>
              <w:right w:w="100.0" w:type="dxa"/>
            </w:tcMar>
            <w:vAlign w:val="top"/>
          </w:tcPr>
          <w:p w:rsidR="00000000" w:rsidDel="00000000" w:rsidP="00000000" w:rsidRDefault="00000000" w:rsidRPr="00000000" w14:paraId="00000069">
            <w:pPr>
              <w:widowControl w:val="0"/>
              <w:jc w:val="center"/>
              <w:rPr>
                <w:sz w:val="24"/>
                <w:szCs w:val="24"/>
                <w:highlight w:val="magenta"/>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6A">
            <w:pPr>
              <w:widowControl w:val="0"/>
              <w:spacing w:line="240" w:lineRule="auto"/>
              <w:rPr>
                <w:sz w:val="24"/>
                <w:szCs w:val="24"/>
                <w:highlight w:val="white"/>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6B">
            <w:pPr>
              <w:widowControl w:val="0"/>
              <w:spacing w:line="240" w:lineRule="auto"/>
              <w:rPr>
                <w:sz w:val="24"/>
                <w:szCs w:val="24"/>
                <w:highlight w:val="white"/>
              </w:rPr>
            </w:pPr>
            <w:r w:rsidDel="00000000" w:rsidR="00000000" w:rsidRPr="00000000">
              <w:rPr>
                <w:rtl w:val="0"/>
              </w:rPr>
            </w:r>
          </w:p>
        </w:tc>
      </w:tr>
      <w:tr>
        <w:tc>
          <w:tcPr>
            <w:shd w:fill="auto" w:val="clear"/>
            <w:tcMar>
              <w:top w:w="100.0" w:type="dxa"/>
              <w:left w:w="100.0" w:type="dxa"/>
              <w:bottom w:w="100.0" w:type="dxa"/>
              <w:right w:w="100.0" w:type="dxa"/>
            </w:tcMar>
            <w:vAlign w:val="top"/>
          </w:tcPr>
          <w:p w:rsidR="00000000" w:rsidDel="00000000" w:rsidP="00000000" w:rsidRDefault="00000000" w:rsidRPr="00000000" w14:paraId="0000006C">
            <w:pPr>
              <w:widowControl w:val="0"/>
              <w:spacing w:line="240" w:lineRule="auto"/>
              <w:rPr>
                <w:sz w:val="24"/>
                <w:szCs w:val="24"/>
                <w:highlight w:val="white"/>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6D">
            <w:pPr>
              <w:widowControl w:val="0"/>
              <w:spacing w:line="240" w:lineRule="auto"/>
              <w:rPr>
                <w:sz w:val="24"/>
                <w:szCs w:val="24"/>
                <w:highlight w:val="white"/>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6E">
            <w:pPr>
              <w:widowControl w:val="0"/>
              <w:spacing w:line="240" w:lineRule="auto"/>
              <w:rPr>
                <w:sz w:val="24"/>
                <w:szCs w:val="24"/>
                <w:highlight w:val="white"/>
              </w:rPr>
            </w:pPr>
            <w:r w:rsidDel="00000000" w:rsidR="00000000" w:rsidRPr="00000000">
              <w:rPr>
                <w:rtl w:val="0"/>
              </w:rPr>
            </w:r>
          </w:p>
        </w:tc>
      </w:tr>
    </w:tbl>
    <w:p w:rsidR="00000000" w:rsidDel="00000000" w:rsidP="00000000" w:rsidRDefault="00000000" w:rsidRPr="00000000" w14:paraId="0000006F">
      <w:pPr>
        <w:widowControl w:val="0"/>
        <w:jc w:val="center"/>
        <w:rPr>
          <w:sz w:val="24"/>
          <w:szCs w:val="24"/>
          <w:highlight w:val="white"/>
        </w:rPr>
      </w:pPr>
      <w:r w:rsidDel="00000000" w:rsidR="00000000" w:rsidRPr="00000000">
        <w:rPr>
          <w:rtl w:val="0"/>
        </w:rPr>
      </w:r>
    </w:p>
    <w:p w:rsidR="00000000" w:rsidDel="00000000" w:rsidP="00000000" w:rsidRDefault="00000000" w:rsidRPr="00000000" w14:paraId="00000070">
      <w:pPr>
        <w:widowControl w:val="0"/>
        <w:jc w:val="center"/>
        <w:rPr>
          <w:sz w:val="24"/>
          <w:szCs w:val="24"/>
          <w:highlight w:val="white"/>
        </w:rPr>
      </w:pPr>
      <w:r w:rsidDel="00000000" w:rsidR="00000000" w:rsidRPr="00000000">
        <w:rPr>
          <w:rtl w:val="0"/>
        </w:rPr>
      </w:r>
    </w:p>
    <w:tbl>
      <w:tblPr>
        <w:tblStyle w:val="Table5"/>
        <w:tblW w:w="9360.0" w:type="dxa"/>
        <w:jc w:val="center"/>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3120"/>
        <w:gridCol w:w="3225"/>
        <w:gridCol w:w="3015"/>
        <w:tblGridChange w:id="0">
          <w:tblGrid>
            <w:gridCol w:w="3120"/>
            <w:gridCol w:w="3225"/>
            <w:gridCol w:w="3015"/>
          </w:tblGrid>
        </w:tblGridChange>
      </w:tblGrid>
      <w:tr>
        <w:tc>
          <w:tcPr>
            <w:shd w:fill="auto" w:val="clear"/>
            <w:tcMar>
              <w:top w:w="100.0" w:type="dxa"/>
              <w:left w:w="100.0" w:type="dxa"/>
              <w:bottom w:w="100.0" w:type="dxa"/>
              <w:right w:w="100.0" w:type="dxa"/>
            </w:tcMar>
            <w:vAlign w:val="top"/>
          </w:tcPr>
          <w:p w:rsidR="00000000" w:rsidDel="00000000" w:rsidP="00000000" w:rsidRDefault="00000000" w:rsidRPr="00000000" w14:paraId="00000071">
            <w:pPr>
              <w:widowControl w:val="0"/>
              <w:jc w:val="center"/>
              <w:rPr>
                <w:sz w:val="24"/>
                <w:szCs w:val="24"/>
                <w:highlight w:val="white"/>
              </w:rPr>
            </w:pPr>
            <w:r w:rsidDel="00000000" w:rsidR="00000000" w:rsidRPr="00000000">
              <w:rPr>
                <w:sz w:val="24"/>
                <w:szCs w:val="24"/>
                <w:highlight w:val="red"/>
                <w:rtl w:val="0"/>
              </w:rPr>
              <w:t xml:space="preserve">General/Multiple</w:t>
            </w: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72">
            <w:pPr>
              <w:widowControl w:val="0"/>
              <w:spacing w:line="240" w:lineRule="auto"/>
              <w:rPr>
                <w:sz w:val="24"/>
                <w:szCs w:val="24"/>
                <w:highlight w:val="white"/>
              </w:rPr>
            </w:pPr>
            <w:r w:rsidDel="00000000" w:rsidR="00000000" w:rsidRPr="00000000">
              <w:rPr>
                <w:sz w:val="24"/>
                <w:szCs w:val="24"/>
                <w:highlight w:val="white"/>
                <w:rtl w:val="0"/>
              </w:rPr>
              <w:t xml:space="preserve">Ownership</w:t>
            </w:r>
          </w:p>
        </w:tc>
        <w:tc>
          <w:tcPr>
            <w:shd w:fill="auto" w:val="clear"/>
            <w:tcMar>
              <w:top w:w="100.0" w:type="dxa"/>
              <w:left w:w="100.0" w:type="dxa"/>
              <w:bottom w:w="100.0" w:type="dxa"/>
              <w:right w:w="100.0" w:type="dxa"/>
            </w:tcMar>
            <w:vAlign w:val="top"/>
          </w:tcPr>
          <w:p w:rsidR="00000000" w:rsidDel="00000000" w:rsidP="00000000" w:rsidRDefault="00000000" w:rsidRPr="00000000" w14:paraId="00000073">
            <w:pPr>
              <w:widowControl w:val="0"/>
              <w:spacing w:line="240" w:lineRule="auto"/>
              <w:rPr>
                <w:sz w:val="24"/>
                <w:szCs w:val="24"/>
                <w:highlight w:val="white"/>
              </w:rPr>
            </w:pPr>
            <w:r w:rsidDel="00000000" w:rsidR="00000000" w:rsidRPr="00000000">
              <w:rPr>
                <w:sz w:val="24"/>
                <w:szCs w:val="24"/>
                <w:highlight w:val="white"/>
                <w:rtl w:val="0"/>
              </w:rPr>
              <w:t xml:space="preserve">II</w:t>
            </w:r>
          </w:p>
        </w:tc>
      </w:tr>
      <w:tr>
        <w:tc>
          <w:tcPr>
            <w:shd w:fill="auto" w:val="clear"/>
            <w:tcMar>
              <w:top w:w="100.0" w:type="dxa"/>
              <w:left w:w="100.0" w:type="dxa"/>
              <w:bottom w:w="100.0" w:type="dxa"/>
              <w:right w:w="100.0" w:type="dxa"/>
            </w:tcMar>
            <w:vAlign w:val="top"/>
          </w:tcPr>
          <w:p w:rsidR="00000000" w:rsidDel="00000000" w:rsidP="00000000" w:rsidRDefault="00000000" w:rsidRPr="00000000" w14:paraId="00000074">
            <w:pPr>
              <w:widowControl w:val="0"/>
              <w:spacing w:line="240" w:lineRule="auto"/>
              <w:rPr>
                <w:sz w:val="24"/>
                <w:szCs w:val="24"/>
                <w:highlight w:val="white"/>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75">
            <w:pPr>
              <w:widowControl w:val="0"/>
              <w:spacing w:line="240" w:lineRule="auto"/>
              <w:rPr>
                <w:sz w:val="24"/>
                <w:szCs w:val="24"/>
                <w:highlight w:val="white"/>
              </w:rPr>
            </w:pPr>
            <w:r w:rsidDel="00000000" w:rsidR="00000000" w:rsidRPr="00000000">
              <w:rPr>
                <w:sz w:val="24"/>
                <w:szCs w:val="24"/>
                <w:highlight w:val="white"/>
                <w:rtl w:val="0"/>
              </w:rPr>
              <w:t xml:space="preserve">Peer to peer learning</w:t>
            </w:r>
          </w:p>
        </w:tc>
        <w:tc>
          <w:tcPr>
            <w:shd w:fill="auto" w:val="clear"/>
            <w:tcMar>
              <w:top w:w="100.0" w:type="dxa"/>
              <w:left w:w="100.0" w:type="dxa"/>
              <w:bottom w:w="100.0" w:type="dxa"/>
              <w:right w:w="100.0" w:type="dxa"/>
            </w:tcMar>
            <w:vAlign w:val="top"/>
          </w:tcPr>
          <w:p w:rsidR="00000000" w:rsidDel="00000000" w:rsidP="00000000" w:rsidRDefault="00000000" w:rsidRPr="00000000" w14:paraId="00000076">
            <w:pPr>
              <w:widowControl w:val="0"/>
              <w:spacing w:line="240" w:lineRule="auto"/>
              <w:rPr>
                <w:sz w:val="24"/>
                <w:szCs w:val="24"/>
                <w:highlight w:val="white"/>
              </w:rPr>
            </w:pPr>
            <w:r w:rsidDel="00000000" w:rsidR="00000000" w:rsidRPr="00000000">
              <w:rPr>
                <w:sz w:val="24"/>
                <w:szCs w:val="24"/>
                <w:highlight w:val="white"/>
                <w:rtl w:val="0"/>
              </w:rPr>
              <w:t xml:space="preserve">I</w:t>
            </w:r>
          </w:p>
        </w:tc>
      </w:tr>
      <w:tr>
        <w:tc>
          <w:tcPr>
            <w:shd w:fill="auto" w:val="clear"/>
            <w:tcMar>
              <w:top w:w="100.0" w:type="dxa"/>
              <w:left w:w="100.0" w:type="dxa"/>
              <w:bottom w:w="100.0" w:type="dxa"/>
              <w:right w:w="100.0" w:type="dxa"/>
            </w:tcMar>
            <w:vAlign w:val="top"/>
          </w:tcPr>
          <w:p w:rsidR="00000000" w:rsidDel="00000000" w:rsidP="00000000" w:rsidRDefault="00000000" w:rsidRPr="00000000" w14:paraId="00000077">
            <w:pPr>
              <w:widowControl w:val="0"/>
              <w:spacing w:line="240" w:lineRule="auto"/>
              <w:rPr>
                <w:sz w:val="24"/>
                <w:szCs w:val="24"/>
                <w:highlight w:val="white"/>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78">
            <w:pPr>
              <w:widowControl w:val="0"/>
              <w:spacing w:line="240" w:lineRule="auto"/>
              <w:rPr>
                <w:highlight w:val="white"/>
              </w:rPr>
            </w:pPr>
            <w:r w:rsidDel="00000000" w:rsidR="00000000" w:rsidRPr="00000000">
              <w:rPr>
                <w:highlight w:val="white"/>
                <w:rtl w:val="0"/>
              </w:rPr>
              <w:t xml:space="preserve">Motivation</w:t>
            </w:r>
          </w:p>
        </w:tc>
        <w:tc>
          <w:tcPr>
            <w:shd w:fill="auto" w:val="clear"/>
            <w:tcMar>
              <w:top w:w="100.0" w:type="dxa"/>
              <w:left w:w="100.0" w:type="dxa"/>
              <w:bottom w:w="100.0" w:type="dxa"/>
              <w:right w:w="100.0" w:type="dxa"/>
            </w:tcMar>
            <w:vAlign w:val="top"/>
          </w:tcPr>
          <w:p w:rsidR="00000000" w:rsidDel="00000000" w:rsidP="00000000" w:rsidRDefault="00000000" w:rsidRPr="00000000" w14:paraId="00000079">
            <w:pPr>
              <w:widowControl w:val="0"/>
              <w:spacing w:line="240" w:lineRule="auto"/>
              <w:rPr>
                <w:highlight w:val="white"/>
              </w:rPr>
            </w:pPr>
            <w:r w:rsidDel="00000000" w:rsidR="00000000" w:rsidRPr="00000000">
              <w:rPr>
                <w:highlight w:val="white"/>
                <w:rtl w:val="0"/>
              </w:rPr>
              <w:t xml:space="preserve">I</w:t>
            </w:r>
          </w:p>
        </w:tc>
      </w:tr>
      <w:tr>
        <w:tc>
          <w:tcPr>
            <w:shd w:fill="auto" w:val="clear"/>
            <w:tcMar>
              <w:top w:w="100.0" w:type="dxa"/>
              <w:left w:w="100.0" w:type="dxa"/>
              <w:bottom w:w="100.0" w:type="dxa"/>
              <w:right w:w="100.0" w:type="dxa"/>
            </w:tcMar>
            <w:vAlign w:val="top"/>
          </w:tcPr>
          <w:p w:rsidR="00000000" w:rsidDel="00000000" w:rsidP="00000000" w:rsidRDefault="00000000" w:rsidRPr="00000000" w14:paraId="0000007A">
            <w:pPr>
              <w:widowControl w:val="0"/>
              <w:spacing w:line="240" w:lineRule="auto"/>
              <w:rPr>
                <w:sz w:val="24"/>
                <w:szCs w:val="24"/>
                <w:highlight w:val="white"/>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7B">
            <w:pPr>
              <w:widowControl w:val="0"/>
              <w:spacing w:line="240" w:lineRule="auto"/>
              <w:rPr>
                <w:highlight w:val="white"/>
              </w:rPr>
            </w:pPr>
            <w:r w:rsidDel="00000000" w:rsidR="00000000" w:rsidRPr="00000000">
              <w:rPr>
                <w:highlight w:val="white"/>
                <w:rtl w:val="0"/>
              </w:rPr>
              <w:t xml:space="preserve">Choice</w:t>
            </w:r>
          </w:p>
        </w:tc>
        <w:tc>
          <w:tcPr>
            <w:shd w:fill="auto" w:val="clear"/>
            <w:tcMar>
              <w:top w:w="100.0" w:type="dxa"/>
              <w:left w:w="100.0" w:type="dxa"/>
              <w:bottom w:w="100.0" w:type="dxa"/>
              <w:right w:w="100.0" w:type="dxa"/>
            </w:tcMar>
            <w:vAlign w:val="top"/>
          </w:tcPr>
          <w:p w:rsidR="00000000" w:rsidDel="00000000" w:rsidP="00000000" w:rsidRDefault="00000000" w:rsidRPr="00000000" w14:paraId="0000007C">
            <w:pPr>
              <w:widowControl w:val="0"/>
              <w:spacing w:line="240" w:lineRule="auto"/>
              <w:rPr>
                <w:highlight w:val="white"/>
              </w:rPr>
            </w:pPr>
            <w:r w:rsidDel="00000000" w:rsidR="00000000" w:rsidRPr="00000000">
              <w:rPr>
                <w:highlight w:val="white"/>
                <w:rtl w:val="0"/>
              </w:rPr>
              <w:t xml:space="preserve">I</w:t>
            </w:r>
          </w:p>
        </w:tc>
      </w:tr>
      <w:tr>
        <w:tc>
          <w:tcPr>
            <w:shd w:fill="auto" w:val="clear"/>
            <w:tcMar>
              <w:top w:w="100.0" w:type="dxa"/>
              <w:left w:w="100.0" w:type="dxa"/>
              <w:bottom w:w="100.0" w:type="dxa"/>
              <w:right w:w="100.0" w:type="dxa"/>
            </w:tcMar>
            <w:vAlign w:val="top"/>
          </w:tcPr>
          <w:p w:rsidR="00000000" w:rsidDel="00000000" w:rsidP="00000000" w:rsidRDefault="00000000" w:rsidRPr="00000000" w14:paraId="0000007D">
            <w:pPr>
              <w:widowControl w:val="0"/>
              <w:spacing w:line="240" w:lineRule="auto"/>
              <w:rPr>
                <w:sz w:val="24"/>
                <w:szCs w:val="24"/>
                <w:highlight w:val="white"/>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7E">
            <w:pPr>
              <w:widowControl w:val="0"/>
              <w:spacing w:line="240" w:lineRule="auto"/>
              <w:rPr>
                <w:highlight w:val="white"/>
              </w:rPr>
            </w:pPr>
            <w:r w:rsidDel="00000000" w:rsidR="00000000" w:rsidRPr="00000000">
              <w:rPr>
                <w:highlight w:val="white"/>
                <w:rtl w:val="0"/>
              </w:rPr>
              <w:t xml:space="preserve">Individual dialogue</w:t>
            </w:r>
          </w:p>
        </w:tc>
        <w:tc>
          <w:tcPr>
            <w:shd w:fill="auto" w:val="clear"/>
            <w:tcMar>
              <w:top w:w="100.0" w:type="dxa"/>
              <w:left w:w="100.0" w:type="dxa"/>
              <w:bottom w:w="100.0" w:type="dxa"/>
              <w:right w:w="100.0" w:type="dxa"/>
            </w:tcMar>
            <w:vAlign w:val="top"/>
          </w:tcPr>
          <w:p w:rsidR="00000000" w:rsidDel="00000000" w:rsidP="00000000" w:rsidRDefault="00000000" w:rsidRPr="00000000" w14:paraId="0000007F">
            <w:pPr>
              <w:widowControl w:val="0"/>
              <w:spacing w:line="240" w:lineRule="auto"/>
              <w:rPr>
                <w:highlight w:val="white"/>
              </w:rPr>
            </w:pPr>
            <w:r w:rsidDel="00000000" w:rsidR="00000000" w:rsidRPr="00000000">
              <w:rPr>
                <w:highlight w:val="white"/>
                <w:rtl w:val="0"/>
              </w:rPr>
              <w:t xml:space="preserve">I</w:t>
            </w:r>
          </w:p>
        </w:tc>
      </w:tr>
      <w:tr>
        <w:tc>
          <w:tcPr>
            <w:shd w:fill="auto" w:val="clear"/>
            <w:tcMar>
              <w:top w:w="100.0" w:type="dxa"/>
              <w:left w:w="100.0" w:type="dxa"/>
              <w:bottom w:w="100.0" w:type="dxa"/>
              <w:right w:w="100.0" w:type="dxa"/>
            </w:tcMar>
            <w:vAlign w:val="top"/>
          </w:tcPr>
          <w:p w:rsidR="00000000" w:rsidDel="00000000" w:rsidP="00000000" w:rsidRDefault="00000000" w:rsidRPr="00000000" w14:paraId="00000080">
            <w:pPr>
              <w:widowControl w:val="0"/>
              <w:spacing w:line="240" w:lineRule="auto"/>
              <w:rPr>
                <w:sz w:val="24"/>
                <w:szCs w:val="24"/>
                <w:highlight w:val="white"/>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81">
            <w:pPr>
              <w:widowControl w:val="0"/>
              <w:spacing w:line="240" w:lineRule="auto"/>
              <w:rPr>
                <w:highlight w:val="white"/>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82">
            <w:pPr>
              <w:widowControl w:val="0"/>
              <w:spacing w:line="240" w:lineRule="auto"/>
              <w:rPr>
                <w:highlight w:val="white"/>
              </w:rPr>
            </w:pPr>
            <w:r w:rsidDel="00000000" w:rsidR="00000000" w:rsidRPr="00000000">
              <w:rPr>
                <w:rtl w:val="0"/>
              </w:rPr>
            </w:r>
          </w:p>
        </w:tc>
      </w:tr>
      <w:tr>
        <w:tc>
          <w:tcPr>
            <w:shd w:fill="auto" w:val="clear"/>
            <w:tcMar>
              <w:top w:w="100.0" w:type="dxa"/>
              <w:left w:w="100.0" w:type="dxa"/>
              <w:bottom w:w="100.0" w:type="dxa"/>
              <w:right w:w="100.0" w:type="dxa"/>
            </w:tcMar>
            <w:vAlign w:val="top"/>
          </w:tcPr>
          <w:p w:rsidR="00000000" w:rsidDel="00000000" w:rsidP="00000000" w:rsidRDefault="00000000" w:rsidRPr="00000000" w14:paraId="00000083">
            <w:pPr>
              <w:widowControl w:val="0"/>
              <w:spacing w:line="240" w:lineRule="auto"/>
              <w:rPr>
                <w:sz w:val="24"/>
                <w:szCs w:val="24"/>
                <w:highlight w:val="white"/>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84">
            <w:pPr>
              <w:widowControl w:val="0"/>
              <w:spacing w:line="240" w:lineRule="auto"/>
              <w:rPr>
                <w:highlight w:val="white"/>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85">
            <w:pPr>
              <w:widowControl w:val="0"/>
              <w:spacing w:line="240" w:lineRule="auto"/>
              <w:rPr>
                <w:highlight w:val="white"/>
              </w:rPr>
            </w:pPr>
            <w:r w:rsidDel="00000000" w:rsidR="00000000" w:rsidRPr="00000000">
              <w:rPr>
                <w:rtl w:val="0"/>
              </w:rPr>
            </w:r>
          </w:p>
        </w:tc>
      </w:tr>
    </w:tbl>
    <w:p w:rsidR="00000000" w:rsidDel="00000000" w:rsidP="00000000" w:rsidRDefault="00000000" w:rsidRPr="00000000" w14:paraId="00000086">
      <w:pPr>
        <w:widowControl w:val="0"/>
        <w:jc w:val="center"/>
        <w:rPr>
          <w:sz w:val="24"/>
          <w:szCs w:val="24"/>
          <w:highlight w:val="white"/>
        </w:rPr>
      </w:pPr>
      <w:r w:rsidDel="00000000" w:rsidR="00000000" w:rsidRPr="00000000">
        <w:rPr>
          <w:rtl w:val="0"/>
        </w:rPr>
      </w:r>
    </w:p>
    <w:p w:rsidR="00000000" w:rsidDel="00000000" w:rsidP="00000000" w:rsidRDefault="00000000" w:rsidRPr="00000000" w14:paraId="00000087">
      <w:pPr>
        <w:keepNext w:val="0"/>
        <w:keepLines w:val="0"/>
        <w:widowControl w:val="0"/>
        <w:pBdr>
          <w:top w:space="0" w:sz="0" w:val="nil"/>
          <w:left w:space="0" w:sz="0" w:val="nil"/>
          <w:bottom w:space="0" w:sz="0" w:val="nil"/>
          <w:right w:space="0" w:sz="0" w:val="nil"/>
          <w:between w:space="0" w:sz="0" w:val="nil"/>
        </w:pBdr>
        <w:shd w:fill="auto" w:val="clear"/>
        <w:rPr/>
      </w:pPr>
      <w:r w:rsidDel="00000000" w:rsidR="00000000" w:rsidRPr="00000000">
        <w:rPr>
          <w:rtl w:val="0"/>
        </w:rPr>
      </w:r>
    </w:p>
    <w:sectPr>
      <w:pgSz w:h="15840" w:w="12240"/>
      <w:pgMar w:bottom="1440" w:top="1440" w:left="1440" w:right="1440" w:header="0" w:footer="720"/>
      <w:pgNumType w:start="1"/>
    </w:sectPr>
  </w:body>
</w:document>
</file>

<file path=word/comments.xml><?xml version="1.0" encoding="utf-8"?>
<w:comme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comment w:author="Paul Crowhurst" w:id="2" w:date="2014-10-14T03:19:46Z">
    <w:p w:rsidR="00000000" w:rsidDel="00000000" w:rsidP="00000000" w:rsidRDefault="00000000" w:rsidRPr="00000000" w14:paraId="00000088">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More student autonomy</w:t>
      </w:r>
    </w:p>
  </w:comment>
  <w:comment w:author="Paul Crowhurst" w:id="1" w:date="2014-10-14T03:19:00Z">
    <w:p w:rsidR="00000000" w:rsidDel="00000000" w:rsidP="00000000" w:rsidRDefault="00000000" w:rsidRPr="00000000" w14:paraId="00000089">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taking responsibility</w:t>
      </w:r>
    </w:p>
  </w:comment>
  <w:comment w:author="Paul Crowhurst" w:id="0" w:date="2014-10-14T03:11:28Z">
    <w:p w:rsidR="00000000" w:rsidDel="00000000" w:rsidP="00000000" w:rsidRDefault="00000000" w:rsidRPr="00000000" w14:paraId="0000008A">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Does she mean the easiest way to get through the experiment?</w:t>
      </w:r>
    </w:p>
  </w:comment>
</w:comments>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 w:name="Trebuchet MS"/>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sz w:val="22"/>
        <w:szCs w:val="22"/>
        <w:lang w:val="en_GB"/>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spacing w:after="0" w:before="200" w:lineRule="auto"/>
    </w:pPr>
    <w:rPr>
      <w:rFonts w:ascii="Trebuchet MS" w:cs="Trebuchet MS" w:eastAsia="Trebuchet MS" w:hAnsi="Trebuchet MS"/>
      <w:sz w:val="32"/>
      <w:szCs w:val="32"/>
    </w:rPr>
  </w:style>
  <w:style w:type="paragraph" w:styleId="Heading2">
    <w:name w:val="heading 2"/>
    <w:basedOn w:val="Normal"/>
    <w:next w:val="Normal"/>
    <w:pPr>
      <w:keepNext w:val="1"/>
      <w:keepLines w:val="1"/>
      <w:spacing w:after="0" w:before="200" w:lineRule="auto"/>
    </w:pPr>
    <w:rPr>
      <w:rFonts w:ascii="Trebuchet MS" w:cs="Trebuchet MS" w:eastAsia="Trebuchet MS" w:hAnsi="Trebuchet MS"/>
      <w:b w:val="1"/>
      <w:sz w:val="26"/>
      <w:szCs w:val="26"/>
    </w:rPr>
  </w:style>
  <w:style w:type="paragraph" w:styleId="Heading3">
    <w:name w:val="heading 3"/>
    <w:basedOn w:val="Normal"/>
    <w:next w:val="Normal"/>
    <w:pPr>
      <w:keepNext w:val="1"/>
      <w:keepLines w:val="1"/>
      <w:spacing w:after="0" w:before="160" w:lineRule="auto"/>
    </w:pPr>
    <w:rPr>
      <w:rFonts w:ascii="Trebuchet MS" w:cs="Trebuchet MS" w:eastAsia="Trebuchet MS" w:hAnsi="Trebuchet MS"/>
      <w:b w:val="1"/>
      <w:color w:val="666666"/>
      <w:sz w:val="24"/>
      <w:szCs w:val="24"/>
    </w:rPr>
  </w:style>
  <w:style w:type="paragraph" w:styleId="Heading4">
    <w:name w:val="heading 4"/>
    <w:basedOn w:val="Normal"/>
    <w:next w:val="Normal"/>
    <w:pPr>
      <w:keepNext w:val="1"/>
      <w:keepLines w:val="1"/>
      <w:spacing w:after="0" w:before="160" w:lineRule="auto"/>
    </w:pPr>
    <w:rPr>
      <w:rFonts w:ascii="Trebuchet MS" w:cs="Trebuchet MS" w:eastAsia="Trebuchet MS" w:hAnsi="Trebuchet MS"/>
      <w:color w:val="666666"/>
      <w:sz w:val="22"/>
      <w:szCs w:val="22"/>
      <w:u w:val="single"/>
    </w:rPr>
  </w:style>
  <w:style w:type="paragraph" w:styleId="Heading5">
    <w:name w:val="heading 5"/>
    <w:basedOn w:val="Normal"/>
    <w:next w:val="Normal"/>
    <w:pPr>
      <w:keepNext w:val="1"/>
      <w:keepLines w:val="1"/>
      <w:spacing w:after="0" w:before="160" w:lineRule="auto"/>
    </w:pPr>
    <w:rPr>
      <w:rFonts w:ascii="Trebuchet MS" w:cs="Trebuchet MS" w:eastAsia="Trebuchet MS" w:hAnsi="Trebuchet MS"/>
      <w:color w:val="666666"/>
      <w:sz w:val="22"/>
      <w:szCs w:val="22"/>
    </w:rPr>
  </w:style>
  <w:style w:type="paragraph" w:styleId="Heading6">
    <w:name w:val="heading 6"/>
    <w:basedOn w:val="Normal"/>
    <w:next w:val="Normal"/>
    <w:pPr>
      <w:keepNext w:val="1"/>
      <w:keepLines w:val="1"/>
      <w:spacing w:after="0" w:before="160" w:lineRule="auto"/>
    </w:pPr>
    <w:rPr>
      <w:rFonts w:ascii="Trebuchet MS" w:cs="Trebuchet MS" w:eastAsia="Trebuchet MS" w:hAnsi="Trebuchet MS"/>
      <w:i w:val="1"/>
      <w:color w:val="666666"/>
      <w:sz w:val="22"/>
      <w:szCs w:val="22"/>
    </w:rPr>
  </w:style>
  <w:style w:type="paragraph" w:styleId="Title">
    <w:name w:val="Title"/>
    <w:basedOn w:val="Normal"/>
    <w:next w:val="Normal"/>
    <w:pPr>
      <w:keepNext w:val="1"/>
      <w:keepLines w:val="1"/>
      <w:spacing w:after="0" w:before="0" w:lineRule="auto"/>
    </w:pPr>
    <w:rPr>
      <w:rFonts w:ascii="Trebuchet MS" w:cs="Trebuchet MS" w:eastAsia="Trebuchet MS" w:hAnsi="Trebuchet MS"/>
      <w:sz w:val="42"/>
      <w:szCs w:val="42"/>
    </w:rPr>
  </w:style>
  <w:style w:type="paragraph" w:styleId="Subtitle">
    <w:name w:val="Subtitle"/>
    <w:basedOn w:val="Normal"/>
    <w:next w:val="Normal"/>
    <w:pPr>
      <w:keepNext w:val="1"/>
      <w:keepLines w:val="1"/>
      <w:spacing w:after="200" w:before="0" w:lineRule="auto"/>
    </w:pPr>
    <w:rPr>
      <w:rFonts w:ascii="Trebuchet MS" w:cs="Trebuchet MS" w:eastAsia="Trebuchet MS" w:hAnsi="Trebuchet MS"/>
      <w:i w:val="1"/>
      <w:color w:val="666666"/>
      <w:sz w:val="26"/>
      <w:szCs w:val="26"/>
    </w:rPr>
  </w:style>
  <w:style w:type="table" w:styleId="Table1">
    <w:basedOn w:val="TableNormal"/>
    <w:tblPr>
      <w:tblStyleRowBandSize w:val="1"/>
      <w:tblStyleColBandSize w:val="1"/>
      <w:tblCellMar>
        <w:top w:w="100.0" w:type="dxa"/>
        <w:left w:w="100.0" w:type="dxa"/>
        <w:bottom w:w="100.0" w:type="dxa"/>
        <w:right w:w="100.0" w:type="dxa"/>
      </w:tblCellMar>
    </w:tblPr>
  </w:style>
  <w:style w:type="table" w:styleId="Table2">
    <w:basedOn w:val="TableNormal"/>
    <w:tblPr>
      <w:tblStyleRowBandSize w:val="1"/>
      <w:tblStyleColBandSize w:val="1"/>
      <w:tblCellMar>
        <w:top w:w="100.0" w:type="dxa"/>
        <w:left w:w="100.0" w:type="dxa"/>
        <w:bottom w:w="100.0" w:type="dxa"/>
        <w:right w:w="100.0" w:type="dxa"/>
      </w:tblCellMar>
    </w:tblPr>
  </w:style>
  <w:style w:type="table" w:styleId="Table3">
    <w:basedOn w:val="TableNormal"/>
    <w:tblPr>
      <w:tblStyleRowBandSize w:val="1"/>
      <w:tblStyleColBandSize w:val="1"/>
      <w:tblCellMar>
        <w:top w:w="100.0" w:type="dxa"/>
        <w:left w:w="100.0" w:type="dxa"/>
        <w:bottom w:w="100.0" w:type="dxa"/>
        <w:right w:w="100.0" w:type="dxa"/>
      </w:tblCellMar>
    </w:tblPr>
  </w:style>
  <w:style w:type="table" w:styleId="Table4">
    <w:basedOn w:val="TableNormal"/>
    <w:tblPr>
      <w:tblStyleRowBandSize w:val="1"/>
      <w:tblStyleColBandSize w:val="1"/>
      <w:tblCellMar>
        <w:top w:w="100.0" w:type="dxa"/>
        <w:left w:w="100.0" w:type="dxa"/>
        <w:bottom w:w="100.0" w:type="dxa"/>
        <w:right w:w="100.0" w:type="dxa"/>
      </w:tblCellMar>
    </w:tblPr>
  </w:style>
  <w:style w:type="table" w:styleId="Table5">
    <w:basedOn w:val="TableNormal"/>
    <w:tblPr>
      <w:tblStyleRowBandSize w:val="1"/>
      <w:tblStyleColBandSize w:val="1"/>
      <w:tblCellMar>
        <w:top w:w="100.0" w:type="dxa"/>
        <w:left w:w="100.0" w:type="dxa"/>
        <w:bottom w:w="100.0" w:type="dxa"/>
        <w:right w:w="100.0" w:type="dxa"/>
      </w:tblCellMar>
    </w:tbl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comments" Target="comments.xml"/><Relationship Id="rId3" Type="http://schemas.openxmlformats.org/officeDocument/2006/relationships/settings" Target="settings.xml"/><Relationship Id="rId4" Type="http://schemas.openxmlformats.org/officeDocument/2006/relationships/fontTable" Target="fontTable.xml"/><Relationship Id="rId5" Type="http://schemas.openxmlformats.org/officeDocument/2006/relationships/numbering" Target="numbering.xml"/><Relationship Id="rId6"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